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BA9" w:rsidRPr="008953D2" w:rsidRDefault="00AB0BA9" w:rsidP="00271CFA">
      <w:pPr>
        <w:jc w:val="center"/>
        <w:rPr>
          <w:rFonts w:ascii="Arial Black" w:hAnsi="Arial Black"/>
          <w:b/>
          <w:bCs/>
          <w:sz w:val="36"/>
          <w:szCs w:val="36"/>
        </w:rPr>
      </w:pPr>
      <w:r w:rsidRPr="008953D2">
        <w:rPr>
          <w:rFonts w:ascii="Arial Black" w:hAnsi="Arial Black"/>
          <w:b/>
          <w:bCs/>
          <w:sz w:val="36"/>
          <w:szCs w:val="36"/>
        </w:rPr>
        <w:t>Schedule A: Licensed Materials</w:t>
      </w:r>
      <w:r w:rsidR="00363B43" w:rsidRPr="008953D2">
        <w:rPr>
          <w:rFonts w:ascii="Arial Black" w:hAnsi="Arial Black"/>
          <w:b/>
          <w:bCs/>
          <w:sz w:val="36"/>
          <w:szCs w:val="36"/>
        </w:rPr>
        <w:t xml:space="preserve">, </w:t>
      </w:r>
      <w:r w:rsidR="001F4604" w:rsidRPr="008953D2">
        <w:rPr>
          <w:rFonts w:ascii="Arial Black" w:hAnsi="Arial Black"/>
          <w:b/>
          <w:bCs/>
          <w:sz w:val="36"/>
          <w:szCs w:val="36"/>
        </w:rPr>
        <w:t xml:space="preserve">Customer Support Services and Maintenance Level Agreement </w:t>
      </w:r>
      <w:r w:rsidR="00F80BCF" w:rsidRPr="008953D2">
        <w:rPr>
          <w:rFonts w:ascii="Arial Black" w:hAnsi="Arial Black"/>
          <w:b/>
          <w:bCs/>
          <w:sz w:val="36"/>
          <w:szCs w:val="36"/>
        </w:rPr>
        <w:t>f</w:t>
      </w:r>
      <w:r w:rsidRPr="008953D2">
        <w:rPr>
          <w:rFonts w:ascii="Arial Black" w:hAnsi="Arial Black"/>
          <w:b/>
          <w:bCs/>
          <w:sz w:val="36"/>
          <w:szCs w:val="36"/>
        </w:rPr>
        <w:t xml:space="preserve">or </w:t>
      </w:r>
      <w:r w:rsidR="00BB6D25" w:rsidRPr="008953D2">
        <w:rPr>
          <w:rFonts w:ascii="Arial Black" w:hAnsi="Arial Black"/>
          <w:b/>
          <w:bCs/>
          <w:sz w:val="36"/>
          <w:szCs w:val="36"/>
        </w:rPr>
        <w:t>DARTNet</w:t>
      </w:r>
      <w:r w:rsidRPr="008953D2">
        <w:rPr>
          <w:rFonts w:ascii="Arial Black" w:hAnsi="Arial Black"/>
          <w:b/>
          <w:bCs/>
          <w:sz w:val="36"/>
          <w:szCs w:val="36"/>
        </w:rPr>
        <w:t xml:space="preserve"> </w:t>
      </w:r>
      <w:r w:rsidR="001E5B63" w:rsidRPr="008953D2">
        <w:rPr>
          <w:rFonts w:ascii="Arial Black" w:hAnsi="Arial Black"/>
          <w:b/>
          <w:bCs/>
          <w:sz w:val="36"/>
          <w:szCs w:val="36"/>
        </w:rPr>
        <w:t>Licensed Materials</w:t>
      </w:r>
    </w:p>
    <w:p w:rsidR="00AB0BA9" w:rsidRPr="007D0D38" w:rsidRDefault="00AB0BA9" w:rsidP="00FC3A10">
      <w:pPr>
        <w:jc w:val="center"/>
      </w:pPr>
    </w:p>
    <w:p w:rsidR="00AB0BA9" w:rsidRPr="00F80BCF" w:rsidRDefault="00AB0BA9" w:rsidP="004F28CA">
      <w:pPr>
        <w:spacing w:after="160"/>
        <w:jc w:val="both"/>
        <w:rPr>
          <w:rFonts w:asciiTheme="majorHAnsi" w:hAnsiTheme="majorHAnsi" w:cstheme="majorHAnsi"/>
        </w:rPr>
      </w:pPr>
      <w:r w:rsidRPr="008B618D">
        <w:rPr>
          <w:rFonts w:asciiTheme="majorHAnsi" w:hAnsiTheme="majorHAnsi" w:cstheme="majorHAnsi"/>
          <w:sz w:val="22"/>
          <w:szCs w:val="22"/>
        </w:rPr>
        <w:t xml:space="preserve">This </w:t>
      </w:r>
      <w:r w:rsidRPr="008B618D">
        <w:rPr>
          <w:rFonts w:asciiTheme="majorHAnsi" w:hAnsiTheme="majorHAnsi" w:cstheme="majorHAnsi"/>
          <w:b/>
          <w:sz w:val="22"/>
          <w:szCs w:val="22"/>
        </w:rPr>
        <w:t>Schedule A: Licensed Materials</w:t>
      </w:r>
      <w:r w:rsidR="001F4604" w:rsidRPr="008B618D">
        <w:rPr>
          <w:rFonts w:asciiTheme="majorHAnsi" w:hAnsiTheme="majorHAnsi" w:cstheme="majorHAnsi"/>
          <w:b/>
          <w:sz w:val="22"/>
          <w:szCs w:val="22"/>
        </w:rPr>
        <w:t xml:space="preserve"> and </w:t>
      </w:r>
      <w:r w:rsidR="001F4604" w:rsidRPr="008B618D">
        <w:rPr>
          <w:rFonts w:asciiTheme="majorHAnsi" w:hAnsiTheme="majorHAnsi" w:cstheme="majorHAnsi"/>
          <w:b/>
          <w:bCs/>
          <w:sz w:val="22"/>
          <w:szCs w:val="22"/>
        </w:rPr>
        <w:t>Customer Support Services and Maintenance Level Agreement</w:t>
      </w:r>
      <w:r w:rsidRPr="008B618D">
        <w:rPr>
          <w:rFonts w:asciiTheme="majorHAnsi" w:hAnsiTheme="majorHAnsi" w:cstheme="majorHAnsi"/>
          <w:sz w:val="22"/>
          <w:szCs w:val="22"/>
        </w:rPr>
        <w:t xml:space="preserve"> (“Schedule A”) to the </w:t>
      </w:r>
      <w:r w:rsidR="00BB6D25" w:rsidRPr="008B618D">
        <w:rPr>
          <w:rFonts w:asciiTheme="majorHAnsi" w:hAnsiTheme="majorHAnsi" w:cstheme="majorHAnsi"/>
          <w:sz w:val="22"/>
          <w:szCs w:val="22"/>
        </w:rPr>
        <w:t>DARTNet</w:t>
      </w:r>
      <w:r w:rsidRPr="008B618D">
        <w:rPr>
          <w:rFonts w:asciiTheme="majorHAnsi" w:hAnsiTheme="majorHAnsi" w:cstheme="majorHAnsi"/>
          <w:sz w:val="22"/>
          <w:szCs w:val="22"/>
        </w:rPr>
        <w:t xml:space="preserve"> </w:t>
      </w:r>
      <w:r w:rsidR="00EB1F20" w:rsidRPr="008B618D">
        <w:rPr>
          <w:rFonts w:asciiTheme="majorHAnsi" w:hAnsiTheme="majorHAnsi" w:cstheme="majorHAnsi"/>
          <w:sz w:val="22"/>
          <w:szCs w:val="22"/>
        </w:rPr>
        <w:t xml:space="preserve">Licensed Software </w:t>
      </w:r>
      <w:r w:rsidRPr="008B618D">
        <w:rPr>
          <w:rFonts w:asciiTheme="majorHAnsi" w:hAnsiTheme="majorHAnsi" w:cstheme="majorHAnsi"/>
          <w:sz w:val="22"/>
          <w:szCs w:val="22"/>
        </w:rPr>
        <w:t>Agreement (“</w:t>
      </w:r>
      <w:r w:rsidR="00DB6A3C" w:rsidRPr="008B618D">
        <w:rPr>
          <w:rFonts w:asciiTheme="majorHAnsi" w:hAnsiTheme="majorHAnsi" w:cstheme="majorHAnsi"/>
          <w:sz w:val="22"/>
          <w:szCs w:val="22"/>
        </w:rPr>
        <w:t>Agreement</w:t>
      </w:r>
      <w:r w:rsidRPr="008B618D">
        <w:rPr>
          <w:rFonts w:asciiTheme="majorHAnsi" w:hAnsiTheme="majorHAnsi" w:cstheme="majorHAnsi"/>
          <w:sz w:val="22"/>
          <w:szCs w:val="22"/>
        </w:rPr>
        <w:t xml:space="preserve">”) is made by and between </w:t>
      </w:r>
      <w:r w:rsidR="00BB6D25" w:rsidRPr="008B618D">
        <w:rPr>
          <w:rFonts w:asciiTheme="majorHAnsi" w:hAnsiTheme="majorHAnsi" w:cstheme="majorHAnsi"/>
          <w:sz w:val="22"/>
          <w:szCs w:val="22"/>
        </w:rPr>
        <w:t>DARTNet Institute (“DARTNet”)</w:t>
      </w:r>
      <w:r w:rsidRPr="008B618D">
        <w:rPr>
          <w:rFonts w:asciiTheme="majorHAnsi" w:hAnsiTheme="majorHAnsi" w:cstheme="majorHAnsi"/>
          <w:sz w:val="22"/>
          <w:szCs w:val="22"/>
        </w:rPr>
        <w:t xml:space="preserve"> and </w:t>
      </w:r>
      <w:r w:rsidR="00920787">
        <w:rPr>
          <w:rFonts w:asciiTheme="majorHAnsi" w:hAnsiTheme="majorHAnsi" w:cstheme="majorHAnsi"/>
          <w:b/>
          <w:color w:val="0000FF"/>
          <w:sz w:val="22"/>
          <w:szCs w:val="22"/>
        </w:rPr>
        <w:fldChar w:fldCharType="begin">
          <w:ffData>
            <w:name w:val="Text1"/>
            <w:enabled/>
            <w:calcOnExit w:val="0"/>
            <w:textInput>
              <w:default w:val="&lt;&lt;LICENSEE&gt;&gt;"/>
              <w:maxLength w:val="250"/>
            </w:textInput>
          </w:ffData>
        </w:fldChar>
      </w:r>
      <w:bookmarkStart w:id="0" w:name="Text1"/>
      <w:r w:rsidR="00920787">
        <w:rPr>
          <w:rFonts w:asciiTheme="majorHAnsi" w:hAnsiTheme="majorHAnsi" w:cstheme="majorHAnsi"/>
          <w:b/>
          <w:color w:val="0000FF"/>
          <w:sz w:val="22"/>
          <w:szCs w:val="22"/>
        </w:rPr>
        <w:instrText xml:space="preserve"> FORMTEXT </w:instrText>
      </w:r>
      <w:r w:rsidR="00920787">
        <w:rPr>
          <w:rFonts w:asciiTheme="majorHAnsi" w:hAnsiTheme="majorHAnsi" w:cstheme="majorHAnsi"/>
          <w:b/>
          <w:color w:val="0000FF"/>
          <w:sz w:val="22"/>
          <w:szCs w:val="22"/>
        </w:rPr>
      </w:r>
      <w:r w:rsidR="00920787">
        <w:rPr>
          <w:rFonts w:asciiTheme="majorHAnsi" w:hAnsiTheme="majorHAnsi" w:cstheme="majorHAnsi"/>
          <w:b/>
          <w:color w:val="0000FF"/>
          <w:sz w:val="22"/>
          <w:szCs w:val="22"/>
        </w:rPr>
        <w:fldChar w:fldCharType="separate"/>
      </w:r>
      <w:r w:rsidR="00920787">
        <w:rPr>
          <w:rFonts w:asciiTheme="majorHAnsi" w:hAnsiTheme="majorHAnsi" w:cstheme="majorHAnsi"/>
          <w:b/>
          <w:noProof/>
          <w:color w:val="0000FF"/>
          <w:sz w:val="22"/>
          <w:szCs w:val="22"/>
        </w:rPr>
        <w:t>&lt;&lt;LICENSEE&gt;&gt;</w:t>
      </w:r>
      <w:r w:rsidR="00920787">
        <w:rPr>
          <w:rFonts w:asciiTheme="majorHAnsi" w:hAnsiTheme="majorHAnsi" w:cstheme="majorHAnsi"/>
          <w:b/>
          <w:color w:val="0000FF"/>
          <w:sz w:val="22"/>
          <w:szCs w:val="22"/>
        </w:rPr>
        <w:fldChar w:fldCharType="end"/>
      </w:r>
      <w:bookmarkEnd w:id="0"/>
      <w:r w:rsidR="002004B9" w:rsidRPr="008B618D">
        <w:rPr>
          <w:rFonts w:asciiTheme="majorHAnsi" w:eastAsia="Cambria" w:hAnsiTheme="majorHAnsi" w:cstheme="majorHAnsi"/>
          <w:sz w:val="22"/>
          <w:szCs w:val="22"/>
        </w:rPr>
        <w:t xml:space="preserve"> </w:t>
      </w:r>
      <w:r w:rsidR="001C5434" w:rsidRPr="008B618D">
        <w:rPr>
          <w:rFonts w:asciiTheme="majorHAnsi" w:eastAsia="Cambria" w:hAnsiTheme="majorHAnsi" w:cstheme="majorHAnsi"/>
          <w:sz w:val="22"/>
          <w:szCs w:val="22"/>
        </w:rPr>
        <w:t>(“</w:t>
      </w:r>
      <w:r w:rsidR="000919EB" w:rsidRPr="008B618D">
        <w:rPr>
          <w:rFonts w:asciiTheme="majorHAnsi" w:eastAsia="Cambria" w:hAnsiTheme="majorHAnsi" w:cstheme="majorHAnsi"/>
          <w:sz w:val="22"/>
          <w:szCs w:val="22"/>
        </w:rPr>
        <w:t>Licensee</w:t>
      </w:r>
      <w:r w:rsidR="001C5434" w:rsidRPr="008B618D">
        <w:rPr>
          <w:rFonts w:asciiTheme="majorHAnsi" w:eastAsia="Cambria" w:hAnsiTheme="majorHAnsi" w:cstheme="majorHAnsi"/>
          <w:sz w:val="22"/>
          <w:szCs w:val="22"/>
        </w:rPr>
        <w:t>”),</w:t>
      </w:r>
      <w:r w:rsidR="001C5434" w:rsidRPr="008B618D">
        <w:rPr>
          <w:rFonts w:asciiTheme="majorHAnsi" w:hAnsiTheme="majorHAnsi" w:cstheme="majorHAnsi"/>
          <w:sz w:val="22"/>
          <w:szCs w:val="22"/>
        </w:rPr>
        <w:t xml:space="preserve"> </w:t>
      </w:r>
      <w:r w:rsidRPr="008B618D">
        <w:rPr>
          <w:rFonts w:asciiTheme="majorHAnsi" w:hAnsiTheme="majorHAnsi" w:cstheme="majorHAnsi"/>
          <w:sz w:val="22"/>
          <w:szCs w:val="22"/>
        </w:rPr>
        <w:t xml:space="preserve">in consideration of their mutual promises and subject to its terms and conditions.  This </w:t>
      </w:r>
      <w:r w:rsidRPr="008B618D">
        <w:rPr>
          <w:rFonts w:asciiTheme="majorHAnsi" w:hAnsiTheme="majorHAnsi" w:cstheme="majorHAnsi"/>
          <w:b/>
          <w:sz w:val="22"/>
          <w:szCs w:val="22"/>
        </w:rPr>
        <w:t>Schedule A</w:t>
      </w:r>
      <w:r w:rsidRPr="008B618D">
        <w:rPr>
          <w:rFonts w:asciiTheme="majorHAnsi" w:hAnsiTheme="majorHAnsi" w:cstheme="majorHAnsi"/>
          <w:sz w:val="22"/>
          <w:szCs w:val="22"/>
        </w:rPr>
        <w:t xml:space="preserve"> is part of the Agreement</w:t>
      </w:r>
      <w:r w:rsidR="00EB1F20" w:rsidRPr="008B618D">
        <w:rPr>
          <w:rFonts w:asciiTheme="majorHAnsi" w:hAnsiTheme="majorHAnsi" w:cstheme="majorHAnsi"/>
          <w:sz w:val="22"/>
          <w:szCs w:val="22"/>
        </w:rPr>
        <w:t xml:space="preserve"> dated</w:t>
      </w:r>
      <w:r w:rsidR="00184E8E">
        <w:rPr>
          <w:rFonts w:asciiTheme="majorHAnsi" w:hAnsiTheme="majorHAnsi" w:cstheme="majorHAnsi"/>
          <w:sz w:val="22"/>
          <w:szCs w:val="22"/>
        </w:rPr>
        <w:t xml:space="preserve"> </w:t>
      </w:r>
      <w:r w:rsidR="00920787">
        <w:rPr>
          <w:rFonts w:asciiTheme="majorHAnsi" w:hAnsiTheme="majorHAnsi" w:cstheme="majorHAnsi"/>
          <w:b/>
          <w:color w:val="0000FF"/>
          <w:sz w:val="22"/>
          <w:szCs w:val="22"/>
        </w:rPr>
        <w:fldChar w:fldCharType="begin">
          <w:ffData>
            <w:name w:val="Text2"/>
            <w:enabled/>
            <w:calcOnExit w:val="0"/>
            <w:textInput>
              <w:default w:val="&lt;&lt;DATE&gt;&gt;"/>
              <w:maxLength w:val="18"/>
            </w:textInput>
          </w:ffData>
        </w:fldChar>
      </w:r>
      <w:bookmarkStart w:id="1" w:name="Text2"/>
      <w:r w:rsidR="00920787">
        <w:rPr>
          <w:rFonts w:asciiTheme="majorHAnsi" w:hAnsiTheme="majorHAnsi" w:cstheme="majorHAnsi"/>
          <w:b/>
          <w:color w:val="0000FF"/>
          <w:sz w:val="22"/>
          <w:szCs w:val="22"/>
        </w:rPr>
        <w:instrText xml:space="preserve"> FORMTEXT </w:instrText>
      </w:r>
      <w:r w:rsidR="00920787">
        <w:rPr>
          <w:rFonts w:asciiTheme="majorHAnsi" w:hAnsiTheme="majorHAnsi" w:cstheme="majorHAnsi"/>
          <w:b/>
          <w:color w:val="0000FF"/>
          <w:sz w:val="22"/>
          <w:szCs w:val="22"/>
        </w:rPr>
      </w:r>
      <w:r w:rsidR="00920787">
        <w:rPr>
          <w:rFonts w:asciiTheme="majorHAnsi" w:hAnsiTheme="majorHAnsi" w:cstheme="majorHAnsi"/>
          <w:b/>
          <w:color w:val="0000FF"/>
          <w:sz w:val="22"/>
          <w:szCs w:val="22"/>
        </w:rPr>
        <w:fldChar w:fldCharType="separate"/>
      </w:r>
      <w:r w:rsidR="00920787">
        <w:rPr>
          <w:rFonts w:asciiTheme="majorHAnsi" w:hAnsiTheme="majorHAnsi" w:cstheme="majorHAnsi"/>
          <w:b/>
          <w:noProof/>
          <w:color w:val="0000FF"/>
          <w:sz w:val="22"/>
          <w:szCs w:val="22"/>
        </w:rPr>
        <w:t>&lt;&lt;DATE&gt;&gt;</w:t>
      </w:r>
      <w:r w:rsidR="00920787">
        <w:rPr>
          <w:rFonts w:asciiTheme="majorHAnsi" w:hAnsiTheme="majorHAnsi" w:cstheme="majorHAnsi"/>
          <w:b/>
          <w:color w:val="0000FF"/>
          <w:sz w:val="22"/>
          <w:szCs w:val="22"/>
        </w:rPr>
        <w:fldChar w:fldCharType="end"/>
      </w:r>
      <w:bookmarkEnd w:id="1"/>
      <w:r w:rsidRPr="00F80BCF">
        <w:rPr>
          <w:rFonts w:asciiTheme="majorHAnsi" w:hAnsiTheme="majorHAnsi" w:cstheme="majorHAnsi"/>
        </w:rPr>
        <w:t xml:space="preserve">. </w:t>
      </w:r>
    </w:p>
    <w:p w:rsidR="00AB0BA9" w:rsidRPr="00271CFA" w:rsidRDefault="00EB1F20" w:rsidP="00CC6E81">
      <w:pPr>
        <w:numPr>
          <w:ilvl w:val="0"/>
          <w:numId w:val="3"/>
        </w:numPr>
        <w:autoSpaceDE w:val="0"/>
        <w:autoSpaceDN w:val="0"/>
        <w:spacing w:after="160"/>
        <w:ind w:left="432" w:hanging="432"/>
        <w:rPr>
          <w:rFonts w:asciiTheme="majorHAnsi" w:hAnsiTheme="majorHAnsi" w:cstheme="majorHAnsi"/>
          <w:b/>
          <w:bCs/>
          <w:sz w:val="26"/>
          <w:szCs w:val="26"/>
        </w:rPr>
      </w:pPr>
      <w:r w:rsidRPr="00271CFA">
        <w:rPr>
          <w:rFonts w:asciiTheme="majorHAnsi" w:hAnsiTheme="majorHAnsi" w:cstheme="majorHAnsi"/>
          <w:b/>
          <w:bCs/>
          <w:sz w:val="26"/>
          <w:szCs w:val="26"/>
        </w:rPr>
        <w:t xml:space="preserve">Authorized </w:t>
      </w:r>
      <w:r w:rsidR="004D51BB" w:rsidRPr="00271CFA">
        <w:rPr>
          <w:rFonts w:asciiTheme="majorHAnsi" w:hAnsiTheme="majorHAnsi" w:cstheme="majorHAnsi"/>
          <w:b/>
          <w:bCs/>
          <w:sz w:val="26"/>
          <w:szCs w:val="26"/>
        </w:rPr>
        <w:t xml:space="preserve">Unit Count </w:t>
      </w:r>
    </w:p>
    <w:p w:rsidR="00273BDE" w:rsidRPr="00273BDE" w:rsidRDefault="00AB0BA9" w:rsidP="00273BDE">
      <w:pPr>
        <w:numPr>
          <w:ilvl w:val="1"/>
          <w:numId w:val="3"/>
        </w:numPr>
        <w:autoSpaceDE w:val="0"/>
        <w:autoSpaceDN w:val="0"/>
        <w:spacing w:after="80"/>
        <w:ind w:left="1166" w:hanging="720"/>
        <w:jc w:val="both"/>
        <w:rPr>
          <w:rFonts w:asciiTheme="majorHAnsi" w:hAnsiTheme="majorHAnsi" w:cstheme="majorHAnsi"/>
          <w:b/>
          <w:bCs/>
          <w:sz w:val="22"/>
          <w:szCs w:val="22"/>
        </w:rPr>
      </w:pPr>
      <w:r w:rsidRPr="008B618D">
        <w:rPr>
          <w:rFonts w:asciiTheme="majorHAnsi" w:hAnsiTheme="majorHAnsi" w:cstheme="majorHAnsi"/>
          <w:bCs/>
          <w:sz w:val="22"/>
          <w:szCs w:val="22"/>
        </w:rPr>
        <w:t xml:space="preserve">Authorized </w:t>
      </w:r>
      <w:r w:rsidR="004D51BB" w:rsidRPr="008B618D">
        <w:rPr>
          <w:rFonts w:asciiTheme="majorHAnsi" w:hAnsiTheme="majorHAnsi" w:cstheme="majorHAnsi"/>
          <w:bCs/>
          <w:sz w:val="22"/>
          <w:szCs w:val="22"/>
        </w:rPr>
        <w:t xml:space="preserve">Unit Count is </w:t>
      </w:r>
      <w:r w:rsidR="00593D9A" w:rsidRPr="008B618D">
        <w:rPr>
          <w:rFonts w:asciiTheme="majorHAnsi" w:hAnsiTheme="majorHAnsi" w:cstheme="majorHAnsi"/>
          <w:bCs/>
          <w:sz w:val="22"/>
          <w:szCs w:val="22"/>
        </w:rPr>
        <w:t xml:space="preserve">determined as follows:  One (1) unit for every one thousand (1,000) active patients.  </w:t>
      </w:r>
      <w:r w:rsidR="00274513" w:rsidRPr="008B618D">
        <w:rPr>
          <w:rFonts w:asciiTheme="majorHAnsi" w:hAnsiTheme="majorHAnsi" w:cstheme="majorHAnsi"/>
          <w:bCs/>
          <w:sz w:val="22"/>
          <w:szCs w:val="22"/>
        </w:rPr>
        <w:t xml:space="preserve">Active Patients </w:t>
      </w:r>
      <w:r w:rsidR="00593D9A" w:rsidRPr="008B618D">
        <w:rPr>
          <w:rFonts w:asciiTheme="majorHAnsi" w:hAnsiTheme="majorHAnsi" w:cstheme="majorHAnsi"/>
          <w:bCs/>
          <w:sz w:val="22"/>
          <w:szCs w:val="22"/>
        </w:rPr>
        <w:t xml:space="preserve">are defined as the number of unique patients </w:t>
      </w:r>
      <w:r w:rsidR="00274513" w:rsidRPr="008B618D">
        <w:rPr>
          <w:rFonts w:asciiTheme="majorHAnsi" w:hAnsiTheme="majorHAnsi" w:cstheme="majorHAnsi"/>
          <w:bCs/>
          <w:sz w:val="22"/>
          <w:szCs w:val="22"/>
        </w:rPr>
        <w:t>with at least one (1) encounter in the prior twenty-four (24) months</w:t>
      </w:r>
      <w:r w:rsidR="00ED205F" w:rsidRPr="008B618D">
        <w:rPr>
          <w:rFonts w:asciiTheme="majorHAnsi" w:hAnsiTheme="majorHAnsi" w:cstheme="majorHAnsi"/>
          <w:bCs/>
          <w:sz w:val="22"/>
          <w:szCs w:val="22"/>
        </w:rPr>
        <w:t xml:space="preserve"> seen in clinical sites using the licensed software</w:t>
      </w:r>
      <w:r w:rsidR="00593D9A" w:rsidRPr="008B618D">
        <w:rPr>
          <w:rFonts w:asciiTheme="majorHAnsi" w:hAnsiTheme="majorHAnsi" w:cstheme="majorHAnsi"/>
          <w:bCs/>
          <w:sz w:val="22"/>
          <w:szCs w:val="22"/>
        </w:rPr>
        <w:t xml:space="preserve">.  </w:t>
      </w:r>
      <w:r w:rsidR="00DB3DD6" w:rsidRPr="008B618D">
        <w:rPr>
          <w:rFonts w:asciiTheme="majorHAnsi" w:hAnsiTheme="majorHAnsi" w:cstheme="majorHAnsi"/>
          <w:bCs/>
          <w:sz w:val="22"/>
          <w:szCs w:val="22"/>
        </w:rPr>
        <w:t xml:space="preserve">Authorized Unit Counts are required for users of the CINA Quality Suite™. </w:t>
      </w:r>
      <w:r w:rsidR="00DB3DD6" w:rsidRPr="008B618D">
        <w:rPr>
          <w:rFonts w:asciiTheme="majorHAnsi" w:hAnsiTheme="majorHAnsi" w:cstheme="majorHAnsi"/>
          <w:bCs/>
          <w:sz w:val="22"/>
          <w:szCs w:val="22"/>
        </w:rPr>
        <w:br/>
        <w:t>Licensee will be using the CINA Quality Suite™</w:t>
      </w:r>
      <w:r w:rsidR="001E22D4">
        <w:rPr>
          <w:rFonts w:asciiTheme="majorHAnsi" w:hAnsiTheme="majorHAnsi" w:cstheme="majorHAnsi"/>
          <w:bCs/>
          <w:sz w:val="22"/>
          <w:szCs w:val="22"/>
        </w:rPr>
        <w:t xml:space="preserve"> </w:t>
      </w:r>
      <w:r w:rsidR="00716831" w:rsidRPr="005231B7">
        <w:rPr>
          <w:rFonts w:ascii="Calibri" w:hAnsi="Calibri" w:cs="Calibri"/>
          <w:b/>
          <w:color w:val="0000FF"/>
          <w:sz w:val="16"/>
          <w:szCs w:val="16"/>
        </w:rPr>
        <w:t>(1)</w:t>
      </w:r>
      <w:r w:rsidR="008C393B">
        <w:rPr>
          <w:rFonts w:asciiTheme="majorHAnsi" w:hAnsiTheme="majorHAnsi" w:cstheme="majorHAnsi"/>
          <w:b/>
          <w:bCs/>
          <w:color w:val="0000FF"/>
          <w:sz w:val="22"/>
          <w:szCs w:val="22"/>
        </w:rPr>
        <w:fldChar w:fldCharType="begin">
          <w:ffData>
            <w:name w:val="Text3"/>
            <w:enabled/>
            <w:calcOnExit w:val="0"/>
            <w:textInput>
              <w:maxLength w:val="25"/>
            </w:textInput>
          </w:ffData>
        </w:fldChar>
      </w:r>
      <w:bookmarkStart w:id="2" w:name="Text3"/>
      <w:r w:rsidR="008C393B">
        <w:rPr>
          <w:rFonts w:asciiTheme="majorHAnsi" w:hAnsiTheme="majorHAnsi" w:cstheme="majorHAnsi"/>
          <w:b/>
          <w:bCs/>
          <w:color w:val="0000FF"/>
          <w:sz w:val="22"/>
          <w:szCs w:val="22"/>
        </w:rPr>
        <w:instrText xml:space="preserve"> FORMTEXT </w:instrText>
      </w:r>
      <w:r w:rsidR="008C393B">
        <w:rPr>
          <w:rFonts w:asciiTheme="majorHAnsi" w:hAnsiTheme="majorHAnsi" w:cstheme="majorHAnsi"/>
          <w:b/>
          <w:bCs/>
          <w:color w:val="0000FF"/>
          <w:sz w:val="22"/>
          <w:szCs w:val="22"/>
        </w:rPr>
      </w:r>
      <w:r w:rsidR="008C393B">
        <w:rPr>
          <w:rFonts w:asciiTheme="majorHAnsi" w:hAnsiTheme="majorHAnsi" w:cstheme="majorHAnsi"/>
          <w:b/>
          <w:bCs/>
          <w:color w:val="0000FF"/>
          <w:sz w:val="22"/>
          <w:szCs w:val="22"/>
        </w:rPr>
        <w:fldChar w:fldCharType="separate"/>
      </w:r>
      <w:r w:rsidR="008C393B">
        <w:rPr>
          <w:rFonts w:asciiTheme="majorHAnsi" w:hAnsiTheme="majorHAnsi" w:cstheme="majorHAnsi"/>
          <w:b/>
          <w:bCs/>
          <w:noProof/>
          <w:color w:val="0000FF"/>
          <w:sz w:val="22"/>
          <w:szCs w:val="22"/>
        </w:rPr>
        <w:t> </w:t>
      </w:r>
      <w:r w:rsidR="008C393B">
        <w:rPr>
          <w:rFonts w:asciiTheme="majorHAnsi" w:hAnsiTheme="majorHAnsi" w:cstheme="majorHAnsi"/>
          <w:b/>
          <w:bCs/>
          <w:noProof/>
          <w:color w:val="0000FF"/>
          <w:sz w:val="22"/>
          <w:szCs w:val="22"/>
        </w:rPr>
        <w:t> </w:t>
      </w:r>
      <w:r w:rsidR="008C393B">
        <w:rPr>
          <w:rFonts w:asciiTheme="majorHAnsi" w:hAnsiTheme="majorHAnsi" w:cstheme="majorHAnsi"/>
          <w:b/>
          <w:bCs/>
          <w:noProof/>
          <w:color w:val="0000FF"/>
          <w:sz w:val="22"/>
          <w:szCs w:val="22"/>
        </w:rPr>
        <w:t> </w:t>
      </w:r>
      <w:r w:rsidR="008C393B">
        <w:rPr>
          <w:rFonts w:asciiTheme="majorHAnsi" w:hAnsiTheme="majorHAnsi" w:cstheme="majorHAnsi"/>
          <w:b/>
          <w:bCs/>
          <w:noProof/>
          <w:color w:val="0000FF"/>
          <w:sz w:val="22"/>
          <w:szCs w:val="22"/>
        </w:rPr>
        <w:t> </w:t>
      </w:r>
      <w:r w:rsidR="008C393B">
        <w:rPr>
          <w:rFonts w:asciiTheme="majorHAnsi" w:hAnsiTheme="majorHAnsi" w:cstheme="majorHAnsi"/>
          <w:b/>
          <w:bCs/>
          <w:noProof/>
          <w:color w:val="0000FF"/>
          <w:sz w:val="22"/>
          <w:szCs w:val="22"/>
        </w:rPr>
        <w:t> </w:t>
      </w:r>
      <w:r w:rsidR="008C393B">
        <w:rPr>
          <w:rFonts w:asciiTheme="majorHAnsi" w:hAnsiTheme="majorHAnsi" w:cstheme="majorHAnsi"/>
          <w:b/>
          <w:bCs/>
          <w:color w:val="0000FF"/>
          <w:sz w:val="22"/>
          <w:szCs w:val="22"/>
        </w:rPr>
        <w:fldChar w:fldCharType="end"/>
      </w:r>
      <w:bookmarkEnd w:id="2"/>
      <w:r w:rsidR="001E22D4">
        <w:rPr>
          <w:rFonts w:asciiTheme="majorHAnsi" w:hAnsiTheme="majorHAnsi" w:cstheme="majorHAnsi"/>
          <w:bCs/>
          <w:sz w:val="22"/>
          <w:szCs w:val="22"/>
        </w:rPr>
        <w:t xml:space="preserve"> </w:t>
      </w:r>
      <w:r w:rsidR="00862903" w:rsidRPr="008B618D">
        <w:rPr>
          <w:rFonts w:asciiTheme="majorHAnsi" w:hAnsiTheme="majorHAnsi" w:cstheme="majorHAnsi"/>
          <w:bCs/>
          <w:sz w:val="22"/>
          <w:szCs w:val="22"/>
        </w:rPr>
        <w:t>Client</w:t>
      </w:r>
      <w:r w:rsidR="00273BDE">
        <w:rPr>
          <w:rFonts w:asciiTheme="majorHAnsi" w:hAnsiTheme="majorHAnsi" w:cstheme="majorHAnsi"/>
          <w:bCs/>
          <w:sz w:val="22"/>
          <w:szCs w:val="22"/>
        </w:rPr>
        <w:t xml:space="preserve"> </w:t>
      </w:r>
      <w:r w:rsidR="00DB3DD6" w:rsidRPr="008B618D">
        <w:rPr>
          <w:rFonts w:asciiTheme="majorHAnsi" w:hAnsiTheme="majorHAnsi" w:cstheme="majorHAnsi"/>
          <w:bCs/>
          <w:sz w:val="22"/>
          <w:szCs w:val="22"/>
        </w:rPr>
        <w:t>Initial</w:t>
      </w:r>
    </w:p>
    <w:p w:rsidR="00273BDE" w:rsidRDefault="00DB3DD6" w:rsidP="00273BDE">
      <w:pPr>
        <w:autoSpaceDE w:val="0"/>
        <w:autoSpaceDN w:val="0"/>
        <w:spacing w:after="80"/>
        <w:ind w:left="1166"/>
        <w:jc w:val="both"/>
        <w:rPr>
          <w:rFonts w:asciiTheme="majorHAnsi" w:hAnsiTheme="majorHAnsi" w:cstheme="majorHAnsi"/>
          <w:bCs/>
          <w:sz w:val="22"/>
          <w:szCs w:val="22"/>
        </w:rPr>
      </w:pPr>
      <w:r w:rsidRPr="008B618D">
        <w:rPr>
          <w:rFonts w:asciiTheme="majorHAnsi" w:hAnsiTheme="majorHAnsi" w:cstheme="majorHAnsi"/>
          <w:bCs/>
          <w:sz w:val="22"/>
          <w:szCs w:val="22"/>
        </w:rPr>
        <w:t xml:space="preserve">OR </w:t>
      </w:r>
    </w:p>
    <w:p w:rsidR="00EB1F20" w:rsidRPr="008B618D" w:rsidRDefault="00DB3DD6" w:rsidP="00273BDE">
      <w:pPr>
        <w:autoSpaceDE w:val="0"/>
        <w:autoSpaceDN w:val="0"/>
        <w:spacing w:after="160"/>
        <w:ind w:left="1166"/>
        <w:jc w:val="both"/>
        <w:rPr>
          <w:rFonts w:asciiTheme="majorHAnsi" w:hAnsiTheme="majorHAnsi" w:cstheme="majorHAnsi"/>
          <w:b/>
          <w:bCs/>
          <w:sz w:val="22"/>
          <w:szCs w:val="22"/>
        </w:rPr>
      </w:pPr>
      <w:r w:rsidRPr="008B618D">
        <w:rPr>
          <w:rFonts w:asciiTheme="majorHAnsi" w:hAnsiTheme="majorHAnsi" w:cstheme="majorHAnsi"/>
          <w:bCs/>
          <w:sz w:val="22"/>
          <w:szCs w:val="22"/>
        </w:rPr>
        <w:t>Licensee will be using the CINA Foundation Suite™</w:t>
      </w:r>
      <w:r w:rsidR="00862903" w:rsidRPr="008B618D">
        <w:rPr>
          <w:rFonts w:asciiTheme="majorHAnsi" w:hAnsiTheme="majorHAnsi" w:cstheme="majorHAnsi"/>
          <w:bCs/>
          <w:sz w:val="22"/>
          <w:szCs w:val="22"/>
        </w:rPr>
        <w:tab/>
      </w:r>
      <w:r w:rsidR="00716831">
        <w:rPr>
          <w:rFonts w:ascii="Calibri" w:hAnsi="Calibri" w:cs="Calibri"/>
          <w:b/>
          <w:color w:val="0000FF"/>
          <w:sz w:val="16"/>
          <w:szCs w:val="16"/>
        </w:rPr>
        <w:t>(2</w:t>
      </w:r>
      <w:r w:rsidR="00716831" w:rsidRPr="005231B7">
        <w:rPr>
          <w:rFonts w:ascii="Calibri" w:hAnsi="Calibri" w:cs="Calibri"/>
          <w:b/>
          <w:color w:val="0000FF"/>
          <w:sz w:val="16"/>
          <w:szCs w:val="16"/>
        </w:rPr>
        <w:t>)</w:t>
      </w:r>
      <w:r w:rsidR="001E22D4">
        <w:rPr>
          <w:rFonts w:asciiTheme="majorHAnsi" w:hAnsiTheme="majorHAnsi" w:cstheme="majorHAnsi"/>
          <w:bCs/>
          <w:sz w:val="22"/>
          <w:szCs w:val="22"/>
        </w:rPr>
        <w:t xml:space="preserve"> </w:t>
      </w:r>
      <w:r w:rsidR="008C393B">
        <w:rPr>
          <w:rFonts w:asciiTheme="majorHAnsi" w:hAnsiTheme="majorHAnsi" w:cstheme="majorHAnsi"/>
          <w:b/>
          <w:bCs/>
          <w:color w:val="0000FF"/>
          <w:sz w:val="22"/>
          <w:szCs w:val="22"/>
        </w:rPr>
        <w:fldChar w:fldCharType="begin">
          <w:ffData>
            <w:name w:val="Text4"/>
            <w:enabled/>
            <w:calcOnExit w:val="0"/>
            <w:textInput>
              <w:maxLength w:val="25"/>
            </w:textInput>
          </w:ffData>
        </w:fldChar>
      </w:r>
      <w:bookmarkStart w:id="3" w:name="Text4"/>
      <w:r w:rsidR="008C393B">
        <w:rPr>
          <w:rFonts w:asciiTheme="majorHAnsi" w:hAnsiTheme="majorHAnsi" w:cstheme="majorHAnsi"/>
          <w:b/>
          <w:bCs/>
          <w:color w:val="0000FF"/>
          <w:sz w:val="22"/>
          <w:szCs w:val="22"/>
        </w:rPr>
        <w:instrText xml:space="preserve"> FORMTEXT </w:instrText>
      </w:r>
      <w:r w:rsidR="008C393B">
        <w:rPr>
          <w:rFonts w:asciiTheme="majorHAnsi" w:hAnsiTheme="majorHAnsi" w:cstheme="majorHAnsi"/>
          <w:b/>
          <w:bCs/>
          <w:color w:val="0000FF"/>
          <w:sz w:val="22"/>
          <w:szCs w:val="22"/>
        </w:rPr>
      </w:r>
      <w:r w:rsidR="008C393B">
        <w:rPr>
          <w:rFonts w:asciiTheme="majorHAnsi" w:hAnsiTheme="majorHAnsi" w:cstheme="majorHAnsi"/>
          <w:b/>
          <w:bCs/>
          <w:color w:val="0000FF"/>
          <w:sz w:val="22"/>
          <w:szCs w:val="22"/>
        </w:rPr>
        <w:fldChar w:fldCharType="separate"/>
      </w:r>
      <w:r w:rsidR="008C393B">
        <w:rPr>
          <w:rFonts w:asciiTheme="majorHAnsi" w:hAnsiTheme="majorHAnsi" w:cstheme="majorHAnsi"/>
          <w:b/>
          <w:bCs/>
          <w:noProof/>
          <w:color w:val="0000FF"/>
          <w:sz w:val="22"/>
          <w:szCs w:val="22"/>
        </w:rPr>
        <w:t> </w:t>
      </w:r>
      <w:r w:rsidR="008C393B">
        <w:rPr>
          <w:rFonts w:asciiTheme="majorHAnsi" w:hAnsiTheme="majorHAnsi" w:cstheme="majorHAnsi"/>
          <w:b/>
          <w:bCs/>
          <w:noProof/>
          <w:color w:val="0000FF"/>
          <w:sz w:val="22"/>
          <w:szCs w:val="22"/>
        </w:rPr>
        <w:t> </w:t>
      </w:r>
      <w:r w:rsidR="008C393B">
        <w:rPr>
          <w:rFonts w:asciiTheme="majorHAnsi" w:hAnsiTheme="majorHAnsi" w:cstheme="majorHAnsi"/>
          <w:b/>
          <w:bCs/>
          <w:noProof/>
          <w:color w:val="0000FF"/>
          <w:sz w:val="22"/>
          <w:szCs w:val="22"/>
        </w:rPr>
        <w:t> </w:t>
      </w:r>
      <w:r w:rsidR="008C393B">
        <w:rPr>
          <w:rFonts w:asciiTheme="majorHAnsi" w:hAnsiTheme="majorHAnsi" w:cstheme="majorHAnsi"/>
          <w:b/>
          <w:bCs/>
          <w:noProof/>
          <w:color w:val="0000FF"/>
          <w:sz w:val="22"/>
          <w:szCs w:val="22"/>
        </w:rPr>
        <w:t> </w:t>
      </w:r>
      <w:r w:rsidR="008C393B">
        <w:rPr>
          <w:rFonts w:asciiTheme="majorHAnsi" w:hAnsiTheme="majorHAnsi" w:cstheme="majorHAnsi"/>
          <w:b/>
          <w:bCs/>
          <w:noProof/>
          <w:color w:val="0000FF"/>
          <w:sz w:val="22"/>
          <w:szCs w:val="22"/>
        </w:rPr>
        <w:t> </w:t>
      </w:r>
      <w:r w:rsidR="008C393B">
        <w:rPr>
          <w:rFonts w:asciiTheme="majorHAnsi" w:hAnsiTheme="majorHAnsi" w:cstheme="majorHAnsi"/>
          <w:b/>
          <w:bCs/>
          <w:color w:val="0000FF"/>
          <w:sz w:val="22"/>
          <w:szCs w:val="22"/>
        </w:rPr>
        <w:fldChar w:fldCharType="end"/>
      </w:r>
      <w:bookmarkEnd w:id="3"/>
      <w:r w:rsidR="008C393B">
        <w:rPr>
          <w:rFonts w:asciiTheme="majorHAnsi" w:hAnsiTheme="majorHAnsi" w:cstheme="majorHAnsi"/>
          <w:b/>
          <w:bCs/>
          <w:color w:val="0000FF"/>
          <w:sz w:val="22"/>
          <w:szCs w:val="22"/>
        </w:rPr>
        <w:t xml:space="preserve"> </w:t>
      </w:r>
      <w:r w:rsidR="0014426E" w:rsidRPr="008B618D">
        <w:rPr>
          <w:rFonts w:asciiTheme="majorHAnsi" w:hAnsiTheme="majorHAnsi" w:cstheme="majorHAnsi"/>
          <w:bCs/>
          <w:sz w:val="22"/>
          <w:szCs w:val="22"/>
        </w:rPr>
        <w:t xml:space="preserve">Client </w:t>
      </w:r>
      <w:r w:rsidRPr="008B618D">
        <w:rPr>
          <w:rFonts w:asciiTheme="majorHAnsi" w:hAnsiTheme="majorHAnsi" w:cstheme="majorHAnsi"/>
          <w:bCs/>
          <w:sz w:val="22"/>
          <w:szCs w:val="22"/>
        </w:rPr>
        <w:t>Initial</w:t>
      </w:r>
    </w:p>
    <w:p w:rsidR="00862903" w:rsidRPr="008B618D" w:rsidRDefault="000919EB" w:rsidP="00443AF9">
      <w:pPr>
        <w:numPr>
          <w:ilvl w:val="2"/>
          <w:numId w:val="3"/>
        </w:numPr>
        <w:ind w:left="1886" w:hanging="720"/>
        <w:jc w:val="both"/>
        <w:rPr>
          <w:rFonts w:asciiTheme="majorHAnsi" w:hAnsiTheme="majorHAnsi" w:cstheme="majorHAnsi"/>
          <w:sz w:val="22"/>
          <w:szCs w:val="22"/>
        </w:rPr>
      </w:pPr>
      <w:r w:rsidRPr="008B618D">
        <w:rPr>
          <w:rFonts w:asciiTheme="majorHAnsi" w:hAnsiTheme="majorHAnsi" w:cstheme="majorHAnsi"/>
          <w:b/>
          <w:sz w:val="22"/>
          <w:szCs w:val="22"/>
        </w:rPr>
        <w:t>Licensee</w:t>
      </w:r>
      <w:r w:rsidR="00EB1F20" w:rsidRPr="008B618D">
        <w:rPr>
          <w:rFonts w:asciiTheme="majorHAnsi" w:hAnsiTheme="majorHAnsi" w:cstheme="majorHAnsi"/>
          <w:b/>
          <w:sz w:val="22"/>
          <w:szCs w:val="22"/>
        </w:rPr>
        <w:t xml:space="preserve"> </w:t>
      </w:r>
      <w:r w:rsidR="00AB0BA9" w:rsidRPr="008B618D">
        <w:rPr>
          <w:rFonts w:asciiTheme="majorHAnsi" w:hAnsiTheme="majorHAnsi" w:cstheme="majorHAnsi"/>
          <w:sz w:val="22"/>
          <w:szCs w:val="22"/>
        </w:rPr>
        <w:t xml:space="preserve">has </w:t>
      </w:r>
      <w:r w:rsidR="00EB1F20" w:rsidRPr="008B618D">
        <w:rPr>
          <w:rFonts w:asciiTheme="majorHAnsi" w:hAnsiTheme="majorHAnsi" w:cstheme="majorHAnsi"/>
          <w:sz w:val="22"/>
          <w:szCs w:val="22"/>
        </w:rPr>
        <w:t xml:space="preserve">committed to </w:t>
      </w:r>
      <w:r w:rsidR="004D51BB" w:rsidRPr="008B618D">
        <w:rPr>
          <w:rFonts w:asciiTheme="majorHAnsi" w:hAnsiTheme="majorHAnsi" w:cstheme="majorHAnsi"/>
          <w:sz w:val="22"/>
          <w:szCs w:val="22"/>
        </w:rPr>
        <w:t>an Authorized Unit Count of</w:t>
      </w:r>
      <w:r w:rsidR="001E22D4">
        <w:rPr>
          <w:rFonts w:asciiTheme="majorHAnsi" w:hAnsiTheme="majorHAnsi" w:cstheme="majorHAnsi"/>
          <w:sz w:val="22"/>
          <w:szCs w:val="22"/>
        </w:rPr>
        <w:t xml:space="preserve"> </w:t>
      </w:r>
      <w:r w:rsidR="008C393B">
        <w:rPr>
          <w:rFonts w:asciiTheme="majorHAnsi" w:hAnsiTheme="majorHAnsi" w:cstheme="majorHAnsi"/>
          <w:b/>
          <w:color w:val="0000FF"/>
          <w:sz w:val="22"/>
          <w:szCs w:val="22"/>
        </w:rPr>
        <w:fldChar w:fldCharType="begin">
          <w:ffData>
            <w:name w:val="Text5"/>
            <w:enabled/>
            <w:calcOnExit w:val="0"/>
            <w:textInput>
              <w:default w:val="&lt;&lt;UNIT COUNT&gt;&gt;"/>
              <w:maxLength w:val="25"/>
            </w:textInput>
          </w:ffData>
        </w:fldChar>
      </w:r>
      <w:bookmarkStart w:id="4" w:name="Text5"/>
      <w:r w:rsidR="008C393B">
        <w:rPr>
          <w:rFonts w:asciiTheme="majorHAnsi" w:hAnsiTheme="majorHAnsi" w:cstheme="majorHAnsi"/>
          <w:b/>
          <w:color w:val="0000FF"/>
          <w:sz w:val="22"/>
          <w:szCs w:val="22"/>
        </w:rPr>
        <w:instrText xml:space="preserve"> FORMTEXT </w:instrText>
      </w:r>
      <w:r w:rsidR="008C393B">
        <w:rPr>
          <w:rFonts w:asciiTheme="majorHAnsi" w:hAnsiTheme="majorHAnsi" w:cstheme="majorHAnsi"/>
          <w:b/>
          <w:color w:val="0000FF"/>
          <w:sz w:val="22"/>
          <w:szCs w:val="22"/>
        </w:rPr>
      </w:r>
      <w:r w:rsidR="008C393B">
        <w:rPr>
          <w:rFonts w:asciiTheme="majorHAnsi" w:hAnsiTheme="majorHAnsi" w:cstheme="majorHAnsi"/>
          <w:b/>
          <w:color w:val="0000FF"/>
          <w:sz w:val="22"/>
          <w:szCs w:val="22"/>
        </w:rPr>
        <w:fldChar w:fldCharType="separate"/>
      </w:r>
      <w:r w:rsidR="008C393B">
        <w:rPr>
          <w:rFonts w:asciiTheme="majorHAnsi" w:hAnsiTheme="majorHAnsi" w:cstheme="majorHAnsi"/>
          <w:b/>
          <w:noProof/>
          <w:color w:val="0000FF"/>
          <w:sz w:val="22"/>
          <w:szCs w:val="22"/>
        </w:rPr>
        <w:t>&lt;&lt;UNIT COUNT&gt;&gt;</w:t>
      </w:r>
      <w:r w:rsidR="008C393B">
        <w:rPr>
          <w:rFonts w:asciiTheme="majorHAnsi" w:hAnsiTheme="majorHAnsi" w:cstheme="majorHAnsi"/>
          <w:b/>
          <w:color w:val="0000FF"/>
          <w:sz w:val="22"/>
          <w:szCs w:val="22"/>
        </w:rPr>
        <w:fldChar w:fldCharType="end"/>
      </w:r>
      <w:bookmarkEnd w:id="4"/>
      <w:r w:rsidR="001E22D4">
        <w:rPr>
          <w:rFonts w:asciiTheme="majorHAnsi" w:hAnsiTheme="majorHAnsi" w:cstheme="majorHAnsi"/>
          <w:sz w:val="22"/>
          <w:szCs w:val="22"/>
        </w:rPr>
        <w:t xml:space="preserve"> </w:t>
      </w:r>
      <w:r w:rsidR="00593D9A" w:rsidRPr="008B618D">
        <w:rPr>
          <w:rFonts w:asciiTheme="majorHAnsi" w:hAnsiTheme="majorHAnsi" w:cstheme="majorHAnsi"/>
          <w:sz w:val="22"/>
          <w:szCs w:val="22"/>
        </w:rPr>
        <w:t>based</w:t>
      </w:r>
      <w:r w:rsidR="00273BDE">
        <w:rPr>
          <w:rFonts w:asciiTheme="majorHAnsi" w:hAnsiTheme="majorHAnsi" w:cstheme="majorHAnsi"/>
          <w:sz w:val="22"/>
          <w:szCs w:val="22"/>
        </w:rPr>
        <w:t xml:space="preserve"> </w:t>
      </w:r>
      <w:r w:rsidR="00593D9A" w:rsidRPr="008B618D">
        <w:rPr>
          <w:rFonts w:asciiTheme="majorHAnsi" w:hAnsiTheme="majorHAnsi" w:cstheme="majorHAnsi"/>
          <w:sz w:val="22"/>
          <w:szCs w:val="22"/>
        </w:rPr>
        <w:t xml:space="preserve">on </w:t>
      </w:r>
      <w:r w:rsidR="004163E3" w:rsidRPr="008B618D">
        <w:rPr>
          <w:rFonts w:asciiTheme="majorHAnsi" w:hAnsiTheme="majorHAnsi" w:cstheme="majorHAnsi"/>
          <w:sz w:val="22"/>
          <w:szCs w:val="22"/>
        </w:rPr>
        <w:t xml:space="preserve">the fact that </w:t>
      </w:r>
      <w:r w:rsidR="0099732B" w:rsidRPr="008B618D">
        <w:rPr>
          <w:rFonts w:asciiTheme="majorHAnsi" w:hAnsiTheme="majorHAnsi" w:cstheme="majorHAnsi"/>
          <w:sz w:val="22"/>
          <w:szCs w:val="22"/>
        </w:rPr>
        <w:t>Client</w:t>
      </w:r>
      <w:r w:rsidR="004163E3" w:rsidRPr="008B618D">
        <w:rPr>
          <w:rFonts w:asciiTheme="majorHAnsi" w:hAnsiTheme="majorHAnsi" w:cstheme="majorHAnsi"/>
          <w:sz w:val="22"/>
          <w:szCs w:val="22"/>
        </w:rPr>
        <w:t xml:space="preserve"> currently has </w:t>
      </w:r>
      <w:r w:rsidR="00593D9A" w:rsidRPr="008B618D">
        <w:rPr>
          <w:rFonts w:asciiTheme="majorHAnsi" w:hAnsiTheme="majorHAnsi" w:cstheme="majorHAnsi"/>
          <w:sz w:val="22"/>
          <w:szCs w:val="22"/>
        </w:rPr>
        <w:t xml:space="preserve">less </w:t>
      </w:r>
      <w:r w:rsidR="00A41184" w:rsidRPr="008B618D">
        <w:rPr>
          <w:rFonts w:asciiTheme="majorHAnsi" w:hAnsiTheme="majorHAnsi" w:cstheme="majorHAnsi"/>
          <w:sz w:val="22"/>
          <w:szCs w:val="22"/>
        </w:rPr>
        <w:t>than</w:t>
      </w:r>
      <w:r w:rsidR="001E22D4">
        <w:rPr>
          <w:rFonts w:asciiTheme="majorHAnsi" w:hAnsiTheme="majorHAnsi" w:cstheme="majorHAnsi"/>
          <w:sz w:val="22"/>
          <w:szCs w:val="22"/>
        </w:rPr>
        <w:t xml:space="preserve"> </w:t>
      </w:r>
      <w:r w:rsidR="004E338D">
        <w:rPr>
          <w:rFonts w:asciiTheme="majorHAnsi" w:hAnsiTheme="majorHAnsi" w:cstheme="majorHAnsi"/>
          <w:b/>
          <w:color w:val="0000FF"/>
          <w:sz w:val="22"/>
          <w:szCs w:val="22"/>
        </w:rPr>
        <w:fldChar w:fldCharType="begin">
          <w:ffData>
            <w:name w:val="Text6"/>
            <w:enabled/>
            <w:calcOnExit w:val="0"/>
            <w:textInput>
              <w:default w:val="&lt;&lt;COUNT ROUNDED UP&gt;&gt;"/>
              <w:maxLength w:val="25"/>
            </w:textInput>
          </w:ffData>
        </w:fldChar>
      </w:r>
      <w:bookmarkStart w:id="5" w:name="Text6"/>
      <w:r w:rsidR="004E338D">
        <w:rPr>
          <w:rFonts w:asciiTheme="majorHAnsi" w:hAnsiTheme="majorHAnsi" w:cstheme="majorHAnsi"/>
          <w:b/>
          <w:color w:val="0000FF"/>
          <w:sz w:val="22"/>
          <w:szCs w:val="22"/>
        </w:rPr>
        <w:instrText xml:space="preserve"> FORMTEXT </w:instrText>
      </w:r>
      <w:r w:rsidR="004E338D">
        <w:rPr>
          <w:rFonts w:asciiTheme="majorHAnsi" w:hAnsiTheme="majorHAnsi" w:cstheme="majorHAnsi"/>
          <w:b/>
          <w:color w:val="0000FF"/>
          <w:sz w:val="22"/>
          <w:szCs w:val="22"/>
        </w:rPr>
      </w:r>
      <w:r w:rsidR="004E338D">
        <w:rPr>
          <w:rFonts w:asciiTheme="majorHAnsi" w:hAnsiTheme="majorHAnsi" w:cstheme="majorHAnsi"/>
          <w:b/>
          <w:color w:val="0000FF"/>
          <w:sz w:val="22"/>
          <w:szCs w:val="22"/>
        </w:rPr>
        <w:fldChar w:fldCharType="separate"/>
      </w:r>
      <w:r w:rsidR="004E338D">
        <w:rPr>
          <w:rFonts w:asciiTheme="majorHAnsi" w:hAnsiTheme="majorHAnsi" w:cstheme="majorHAnsi"/>
          <w:b/>
          <w:noProof/>
          <w:color w:val="0000FF"/>
          <w:sz w:val="22"/>
          <w:szCs w:val="22"/>
        </w:rPr>
        <w:t>&lt;&lt;COUNT ROUNDED UP&gt;&gt;</w:t>
      </w:r>
      <w:r w:rsidR="004E338D">
        <w:rPr>
          <w:rFonts w:asciiTheme="majorHAnsi" w:hAnsiTheme="majorHAnsi" w:cstheme="majorHAnsi"/>
          <w:b/>
          <w:color w:val="0000FF"/>
          <w:sz w:val="22"/>
          <w:szCs w:val="22"/>
        </w:rPr>
        <w:fldChar w:fldCharType="end"/>
      </w:r>
      <w:bookmarkEnd w:id="5"/>
      <w:r w:rsidR="001E22D4">
        <w:rPr>
          <w:rFonts w:asciiTheme="majorHAnsi" w:hAnsiTheme="majorHAnsi" w:cstheme="majorHAnsi"/>
          <w:sz w:val="22"/>
          <w:szCs w:val="22"/>
        </w:rPr>
        <w:t xml:space="preserve"> </w:t>
      </w:r>
      <w:r w:rsidR="00A41184" w:rsidRPr="008B618D">
        <w:rPr>
          <w:rFonts w:asciiTheme="majorHAnsi" w:hAnsiTheme="majorHAnsi" w:cstheme="majorHAnsi"/>
          <w:sz w:val="22"/>
          <w:szCs w:val="22"/>
        </w:rPr>
        <w:t>(</w:t>
      </w:r>
      <w:r w:rsidR="004E338D">
        <w:rPr>
          <w:rFonts w:asciiTheme="majorHAnsi" w:hAnsiTheme="majorHAnsi" w:cstheme="majorHAnsi"/>
          <w:b/>
          <w:color w:val="0000FF"/>
          <w:sz w:val="22"/>
          <w:szCs w:val="22"/>
        </w:rPr>
        <w:fldChar w:fldCharType="begin">
          <w:ffData>
            <w:name w:val="Text7"/>
            <w:enabled/>
            <w:calcOnExit w:val="0"/>
            <w:textInput>
              <w:default w:val="&lt;&lt;COUNT ACTUAL&gt;&gt;"/>
              <w:maxLength w:val="25"/>
            </w:textInput>
          </w:ffData>
        </w:fldChar>
      </w:r>
      <w:bookmarkStart w:id="6" w:name="Text7"/>
      <w:r w:rsidR="004E338D">
        <w:rPr>
          <w:rFonts w:asciiTheme="majorHAnsi" w:hAnsiTheme="majorHAnsi" w:cstheme="majorHAnsi"/>
          <w:b/>
          <w:color w:val="0000FF"/>
          <w:sz w:val="22"/>
          <w:szCs w:val="22"/>
        </w:rPr>
        <w:instrText xml:space="preserve"> FORMTEXT </w:instrText>
      </w:r>
      <w:r w:rsidR="004E338D">
        <w:rPr>
          <w:rFonts w:asciiTheme="majorHAnsi" w:hAnsiTheme="majorHAnsi" w:cstheme="majorHAnsi"/>
          <w:b/>
          <w:color w:val="0000FF"/>
          <w:sz w:val="22"/>
          <w:szCs w:val="22"/>
        </w:rPr>
      </w:r>
      <w:r w:rsidR="004E338D">
        <w:rPr>
          <w:rFonts w:asciiTheme="majorHAnsi" w:hAnsiTheme="majorHAnsi" w:cstheme="majorHAnsi"/>
          <w:b/>
          <w:color w:val="0000FF"/>
          <w:sz w:val="22"/>
          <w:szCs w:val="22"/>
        </w:rPr>
        <w:fldChar w:fldCharType="separate"/>
      </w:r>
      <w:r w:rsidR="004E338D">
        <w:rPr>
          <w:rFonts w:asciiTheme="majorHAnsi" w:hAnsiTheme="majorHAnsi" w:cstheme="majorHAnsi"/>
          <w:b/>
          <w:noProof/>
          <w:color w:val="0000FF"/>
          <w:sz w:val="22"/>
          <w:szCs w:val="22"/>
        </w:rPr>
        <w:t>&lt;&lt;COUNT ACTUAL&gt;&gt;</w:t>
      </w:r>
      <w:r w:rsidR="004E338D">
        <w:rPr>
          <w:rFonts w:asciiTheme="majorHAnsi" w:hAnsiTheme="majorHAnsi" w:cstheme="majorHAnsi"/>
          <w:b/>
          <w:color w:val="0000FF"/>
          <w:sz w:val="22"/>
          <w:szCs w:val="22"/>
        </w:rPr>
        <w:fldChar w:fldCharType="end"/>
      </w:r>
      <w:bookmarkEnd w:id="6"/>
      <w:r w:rsidR="00862903" w:rsidRPr="008B618D">
        <w:rPr>
          <w:rFonts w:asciiTheme="majorHAnsi" w:hAnsiTheme="majorHAnsi" w:cstheme="majorHAnsi"/>
          <w:sz w:val="22"/>
          <w:szCs w:val="22"/>
        </w:rPr>
        <w:t>)</w:t>
      </w:r>
      <w:r w:rsidR="004F28CA" w:rsidRPr="008B618D">
        <w:rPr>
          <w:rFonts w:asciiTheme="majorHAnsi" w:hAnsiTheme="majorHAnsi" w:cstheme="majorHAnsi"/>
          <w:sz w:val="22"/>
          <w:szCs w:val="22"/>
        </w:rPr>
        <w:t xml:space="preserve"> </w:t>
      </w:r>
      <w:r w:rsidR="00593D9A" w:rsidRPr="008B618D">
        <w:rPr>
          <w:rFonts w:asciiTheme="majorHAnsi" w:hAnsiTheme="majorHAnsi" w:cstheme="majorHAnsi"/>
          <w:sz w:val="22"/>
          <w:szCs w:val="22"/>
        </w:rPr>
        <w:t>active</w:t>
      </w:r>
      <w:r w:rsidR="00862903" w:rsidRPr="008B618D">
        <w:rPr>
          <w:rFonts w:asciiTheme="majorHAnsi" w:hAnsiTheme="majorHAnsi" w:cstheme="majorHAnsi"/>
          <w:sz w:val="22"/>
          <w:szCs w:val="22"/>
        </w:rPr>
        <w:t xml:space="preserve"> </w:t>
      </w:r>
      <w:r w:rsidR="00593D9A" w:rsidRPr="008B618D">
        <w:rPr>
          <w:rFonts w:asciiTheme="majorHAnsi" w:hAnsiTheme="majorHAnsi" w:cstheme="majorHAnsi"/>
          <w:sz w:val="22"/>
          <w:szCs w:val="22"/>
        </w:rPr>
        <w:t>patients.</w:t>
      </w:r>
      <w:r w:rsidR="00862903" w:rsidRPr="008B618D" w:rsidDel="00862903">
        <w:rPr>
          <w:rFonts w:asciiTheme="majorHAnsi" w:hAnsiTheme="majorHAnsi" w:cstheme="majorHAnsi"/>
          <w:sz w:val="22"/>
          <w:szCs w:val="22"/>
        </w:rPr>
        <w:t xml:space="preserve"> </w:t>
      </w:r>
    </w:p>
    <w:p w:rsidR="003B3785" w:rsidRPr="008B618D" w:rsidRDefault="00862903" w:rsidP="00443AF9">
      <w:pPr>
        <w:ind w:left="1886" w:hanging="720"/>
        <w:jc w:val="both"/>
        <w:rPr>
          <w:rFonts w:asciiTheme="majorHAnsi" w:hAnsiTheme="majorHAnsi" w:cstheme="majorHAnsi"/>
          <w:sz w:val="22"/>
          <w:szCs w:val="22"/>
        </w:rPr>
      </w:pPr>
      <w:r w:rsidRPr="008B618D">
        <w:rPr>
          <w:rFonts w:asciiTheme="majorHAnsi" w:hAnsiTheme="majorHAnsi" w:cstheme="majorHAnsi"/>
          <w:sz w:val="22"/>
          <w:szCs w:val="22"/>
        </w:rPr>
        <w:t xml:space="preserve">  </w:t>
      </w:r>
      <w:r w:rsidR="00196453" w:rsidRPr="008B618D">
        <w:rPr>
          <w:rFonts w:asciiTheme="majorHAnsi" w:hAnsiTheme="majorHAnsi" w:cstheme="majorHAnsi"/>
          <w:sz w:val="22"/>
          <w:szCs w:val="22"/>
        </w:rPr>
        <w:tab/>
      </w:r>
      <w:r w:rsidR="003B3785" w:rsidRPr="008B618D">
        <w:rPr>
          <w:rFonts w:asciiTheme="majorHAnsi" w:hAnsiTheme="majorHAnsi" w:cstheme="majorHAnsi"/>
          <w:sz w:val="22"/>
          <w:szCs w:val="22"/>
        </w:rPr>
        <w:t>OR</w:t>
      </w:r>
    </w:p>
    <w:p w:rsidR="00593D9A" w:rsidRPr="008B618D" w:rsidRDefault="003B3785" w:rsidP="00443AF9">
      <w:pPr>
        <w:numPr>
          <w:ilvl w:val="2"/>
          <w:numId w:val="3"/>
        </w:numPr>
        <w:spacing w:after="160"/>
        <w:ind w:left="1886" w:hanging="720"/>
        <w:jc w:val="both"/>
        <w:rPr>
          <w:rFonts w:asciiTheme="majorHAnsi" w:hAnsiTheme="majorHAnsi" w:cstheme="majorHAnsi"/>
          <w:sz w:val="22"/>
          <w:szCs w:val="22"/>
        </w:rPr>
      </w:pPr>
      <w:r w:rsidRPr="008B618D">
        <w:rPr>
          <w:rFonts w:asciiTheme="majorHAnsi" w:hAnsiTheme="majorHAnsi" w:cstheme="majorHAnsi"/>
          <w:sz w:val="22"/>
          <w:szCs w:val="22"/>
        </w:rPr>
        <w:t xml:space="preserve">Not Applicable </w:t>
      </w:r>
      <w:r w:rsidR="00716831">
        <w:rPr>
          <w:rFonts w:ascii="Calibri" w:hAnsi="Calibri" w:cs="Calibri"/>
          <w:b/>
          <w:color w:val="0000FF"/>
          <w:sz w:val="16"/>
          <w:szCs w:val="16"/>
        </w:rPr>
        <w:t>(3</w:t>
      </w:r>
      <w:r w:rsidR="00716831" w:rsidRPr="005231B7">
        <w:rPr>
          <w:rFonts w:ascii="Calibri" w:hAnsi="Calibri" w:cs="Calibri"/>
          <w:b/>
          <w:color w:val="0000FF"/>
          <w:sz w:val="16"/>
          <w:szCs w:val="16"/>
        </w:rPr>
        <w:t>)</w:t>
      </w:r>
      <w:r w:rsidR="008C393B">
        <w:rPr>
          <w:rFonts w:asciiTheme="majorHAnsi" w:hAnsiTheme="majorHAnsi" w:cstheme="majorHAnsi"/>
          <w:b/>
          <w:color w:val="0000FF"/>
          <w:sz w:val="22"/>
          <w:szCs w:val="22"/>
        </w:rPr>
        <w:fldChar w:fldCharType="begin">
          <w:ffData>
            <w:name w:val="Text8"/>
            <w:enabled/>
            <w:calcOnExit w:val="0"/>
            <w:textInput>
              <w:maxLength w:val="25"/>
            </w:textInput>
          </w:ffData>
        </w:fldChar>
      </w:r>
      <w:bookmarkStart w:id="7" w:name="Text8"/>
      <w:r w:rsidR="008C393B">
        <w:rPr>
          <w:rFonts w:asciiTheme="majorHAnsi" w:hAnsiTheme="majorHAnsi" w:cstheme="majorHAnsi"/>
          <w:b/>
          <w:color w:val="0000FF"/>
          <w:sz w:val="22"/>
          <w:szCs w:val="22"/>
        </w:rPr>
        <w:instrText xml:space="preserve"> FORMTEXT </w:instrText>
      </w:r>
      <w:r w:rsidR="008C393B">
        <w:rPr>
          <w:rFonts w:asciiTheme="majorHAnsi" w:hAnsiTheme="majorHAnsi" w:cstheme="majorHAnsi"/>
          <w:b/>
          <w:color w:val="0000FF"/>
          <w:sz w:val="22"/>
          <w:szCs w:val="22"/>
        </w:rPr>
      </w:r>
      <w:r w:rsidR="008C393B">
        <w:rPr>
          <w:rFonts w:asciiTheme="majorHAnsi" w:hAnsiTheme="majorHAnsi" w:cstheme="majorHAnsi"/>
          <w:b/>
          <w:color w:val="0000FF"/>
          <w:sz w:val="22"/>
          <w:szCs w:val="22"/>
        </w:rPr>
        <w:fldChar w:fldCharType="separate"/>
      </w:r>
      <w:r w:rsidR="008C393B">
        <w:rPr>
          <w:rFonts w:asciiTheme="majorHAnsi" w:hAnsiTheme="majorHAnsi" w:cstheme="majorHAnsi"/>
          <w:b/>
          <w:noProof/>
          <w:color w:val="0000FF"/>
          <w:sz w:val="22"/>
          <w:szCs w:val="22"/>
        </w:rPr>
        <w:t> </w:t>
      </w:r>
      <w:r w:rsidR="008C393B">
        <w:rPr>
          <w:rFonts w:asciiTheme="majorHAnsi" w:hAnsiTheme="majorHAnsi" w:cstheme="majorHAnsi"/>
          <w:b/>
          <w:noProof/>
          <w:color w:val="0000FF"/>
          <w:sz w:val="22"/>
          <w:szCs w:val="22"/>
        </w:rPr>
        <w:t> </w:t>
      </w:r>
      <w:r w:rsidR="008C393B">
        <w:rPr>
          <w:rFonts w:asciiTheme="majorHAnsi" w:hAnsiTheme="majorHAnsi" w:cstheme="majorHAnsi"/>
          <w:b/>
          <w:noProof/>
          <w:color w:val="0000FF"/>
          <w:sz w:val="22"/>
          <w:szCs w:val="22"/>
        </w:rPr>
        <w:t> </w:t>
      </w:r>
      <w:r w:rsidR="008C393B">
        <w:rPr>
          <w:rFonts w:asciiTheme="majorHAnsi" w:hAnsiTheme="majorHAnsi" w:cstheme="majorHAnsi"/>
          <w:b/>
          <w:noProof/>
          <w:color w:val="0000FF"/>
          <w:sz w:val="22"/>
          <w:szCs w:val="22"/>
        </w:rPr>
        <w:t> </w:t>
      </w:r>
      <w:r w:rsidR="008C393B">
        <w:rPr>
          <w:rFonts w:asciiTheme="majorHAnsi" w:hAnsiTheme="majorHAnsi" w:cstheme="majorHAnsi"/>
          <w:b/>
          <w:noProof/>
          <w:color w:val="0000FF"/>
          <w:sz w:val="22"/>
          <w:szCs w:val="22"/>
        </w:rPr>
        <w:t> </w:t>
      </w:r>
      <w:r w:rsidR="008C393B">
        <w:rPr>
          <w:rFonts w:asciiTheme="majorHAnsi" w:hAnsiTheme="majorHAnsi" w:cstheme="majorHAnsi"/>
          <w:b/>
          <w:color w:val="0000FF"/>
          <w:sz w:val="22"/>
          <w:szCs w:val="22"/>
        </w:rPr>
        <w:fldChar w:fldCharType="end"/>
      </w:r>
      <w:bookmarkEnd w:id="7"/>
      <w:r w:rsidR="001E22D4">
        <w:rPr>
          <w:rFonts w:asciiTheme="majorHAnsi" w:hAnsiTheme="majorHAnsi" w:cstheme="majorHAnsi"/>
          <w:sz w:val="22"/>
          <w:szCs w:val="22"/>
        </w:rPr>
        <w:t xml:space="preserve"> </w:t>
      </w:r>
      <w:r w:rsidR="0014426E" w:rsidRPr="008B618D">
        <w:rPr>
          <w:rFonts w:asciiTheme="majorHAnsi" w:hAnsiTheme="majorHAnsi" w:cstheme="majorHAnsi"/>
          <w:sz w:val="22"/>
          <w:szCs w:val="22"/>
        </w:rPr>
        <w:t xml:space="preserve">Client </w:t>
      </w:r>
      <w:r w:rsidRPr="008B618D">
        <w:rPr>
          <w:rFonts w:asciiTheme="majorHAnsi" w:hAnsiTheme="majorHAnsi" w:cstheme="majorHAnsi"/>
          <w:sz w:val="22"/>
          <w:szCs w:val="22"/>
        </w:rPr>
        <w:t>Initial</w:t>
      </w:r>
      <w:r w:rsidR="00593D9A" w:rsidRPr="008B618D">
        <w:rPr>
          <w:rFonts w:asciiTheme="majorHAnsi" w:hAnsiTheme="majorHAnsi" w:cstheme="majorHAnsi"/>
          <w:sz w:val="22"/>
          <w:szCs w:val="22"/>
        </w:rPr>
        <w:t xml:space="preserve"> </w:t>
      </w:r>
    </w:p>
    <w:p w:rsidR="00AB0BA9" w:rsidRPr="008B618D" w:rsidRDefault="00EB1F20" w:rsidP="009531EA">
      <w:pPr>
        <w:numPr>
          <w:ilvl w:val="1"/>
          <w:numId w:val="3"/>
        </w:numPr>
        <w:spacing w:after="160"/>
        <w:ind w:left="1166" w:hanging="720"/>
        <w:jc w:val="both"/>
        <w:rPr>
          <w:rFonts w:asciiTheme="majorHAnsi" w:hAnsiTheme="majorHAnsi" w:cstheme="majorHAnsi"/>
          <w:sz w:val="22"/>
          <w:szCs w:val="22"/>
        </w:rPr>
      </w:pPr>
      <w:r w:rsidRPr="008B618D">
        <w:rPr>
          <w:rFonts w:asciiTheme="majorHAnsi" w:hAnsiTheme="majorHAnsi" w:cstheme="majorHAnsi"/>
          <w:sz w:val="22"/>
          <w:szCs w:val="22"/>
        </w:rPr>
        <w:t xml:space="preserve">Revisions </w:t>
      </w:r>
      <w:r w:rsidR="00AB0BA9" w:rsidRPr="008B618D">
        <w:rPr>
          <w:rFonts w:asciiTheme="majorHAnsi" w:hAnsiTheme="majorHAnsi" w:cstheme="majorHAnsi"/>
          <w:sz w:val="22"/>
          <w:szCs w:val="22"/>
        </w:rPr>
        <w:t xml:space="preserve">to the </w:t>
      </w:r>
      <w:r w:rsidRPr="008B618D">
        <w:rPr>
          <w:rFonts w:asciiTheme="majorHAnsi" w:hAnsiTheme="majorHAnsi" w:cstheme="majorHAnsi"/>
          <w:sz w:val="22"/>
          <w:szCs w:val="22"/>
        </w:rPr>
        <w:t xml:space="preserve">Authorized </w:t>
      </w:r>
      <w:r w:rsidR="004D51BB" w:rsidRPr="008B618D">
        <w:rPr>
          <w:rFonts w:asciiTheme="majorHAnsi" w:hAnsiTheme="majorHAnsi" w:cstheme="majorHAnsi"/>
          <w:sz w:val="22"/>
          <w:szCs w:val="22"/>
        </w:rPr>
        <w:t xml:space="preserve">Unit Count </w:t>
      </w:r>
      <w:r w:rsidR="00AB0BA9" w:rsidRPr="008B618D">
        <w:rPr>
          <w:rFonts w:asciiTheme="majorHAnsi" w:hAnsiTheme="majorHAnsi" w:cstheme="majorHAnsi"/>
          <w:sz w:val="22"/>
          <w:szCs w:val="22"/>
        </w:rPr>
        <w:t xml:space="preserve">will be made in writing and executed as an addendum to this </w:t>
      </w:r>
      <w:r w:rsidR="00AB0BA9" w:rsidRPr="008B618D">
        <w:rPr>
          <w:rFonts w:asciiTheme="majorHAnsi" w:hAnsiTheme="majorHAnsi" w:cstheme="majorHAnsi"/>
          <w:b/>
          <w:sz w:val="22"/>
          <w:szCs w:val="22"/>
        </w:rPr>
        <w:t>Schedule A</w:t>
      </w:r>
      <w:r w:rsidR="00ED205F" w:rsidRPr="008B618D">
        <w:rPr>
          <w:rFonts w:asciiTheme="majorHAnsi" w:hAnsiTheme="majorHAnsi" w:cstheme="majorHAnsi"/>
          <w:b/>
          <w:sz w:val="22"/>
          <w:szCs w:val="22"/>
        </w:rPr>
        <w:t xml:space="preserve"> </w:t>
      </w:r>
      <w:r w:rsidR="00ED205F" w:rsidRPr="008B618D">
        <w:rPr>
          <w:rFonts w:asciiTheme="majorHAnsi" w:hAnsiTheme="majorHAnsi" w:cstheme="majorHAnsi"/>
          <w:sz w:val="22"/>
          <w:szCs w:val="22"/>
        </w:rPr>
        <w:t>on an annual basis unless the Licensee undergoes a significant change to their clinical operations within the year, such as through a merger or purchase of additional clinical sites</w:t>
      </w:r>
      <w:r w:rsidR="00AB0BA9" w:rsidRPr="008B618D">
        <w:rPr>
          <w:rFonts w:asciiTheme="majorHAnsi" w:hAnsiTheme="majorHAnsi" w:cstheme="majorHAnsi"/>
          <w:sz w:val="22"/>
          <w:szCs w:val="22"/>
        </w:rPr>
        <w:t>.</w:t>
      </w:r>
      <w:r w:rsidR="00ED205F" w:rsidRPr="008B618D">
        <w:rPr>
          <w:rFonts w:asciiTheme="majorHAnsi" w:hAnsiTheme="majorHAnsi" w:cstheme="majorHAnsi"/>
          <w:sz w:val="22"/>
          <w:szCs w:val="22"/>
        </w:rPr>
        <w:t xml:space="preserve"> If a significant change occurs then a revised Authorized Unit Count will be calculated and applied to the next quarter’s payment.</w:t>
      </w:r>
    </w:p>
    <w:p w:rsidR="00AB0BA9" w:rsidRPr="00271CFA" w:rsidRDefault="00AB0BA9" w:rsidP="00CC6E81">
      <w:pPr>
        <w:numPr>
          <w:ilvl w:val="0"/>
          <w:numId w:val="3"/>
        </w:numPr>
        <w:spacing w:after="160"/>
        <w:ind w:left="432" w:hanging="432"/>
        <w:jc w:val="both"/>
        <w:rPr>
          <w:rFonts w:asciiTheme="majorHAnsi" w:hAnsiTheme="majorHAnsi" w:cstheme="majorHAnsi"/>
          <w:b/>
          <w:bCs/>
          <w:sz w:val="26"/>
          <w:szCs w:val="26"/>
        </w:rPr>
      </w:pPr>
      <w:r w:rsidRPr="00271CFA">
        <w:rPr>
          <w:rFonts w:asciiTheme="majorHAnsi" w:hAnsiTheme="majorHAnsi" w:cstheme="majorHAnsi"/>
          <w:b/>
          <w:bCs/>
          <w:sz w:val="26"/>
          <w:szCs w:val="26"/>
        </w:rPr>
        <w:t>Licensed Materials and Fees</w:t>
      </w:r>
    </w:p>
    <w:p w:rsidR="005C0467" w:rsidRPr="008B618D" w:rsidRDefault="00AB0BA9" w:rsidP="00443AF9">
      <w:pPr>
        <w:numPr>
          <w:ilvl w:val="1"/>
          <w:numId w:val="2"/>
        </w:numPr>
        <w:spacing w:after="160"/>
        <w:ind w:left="1166" w:hanging="720"/>
        <w:jc w:val="both"/>
        <w:rPr>
          <w:rFonts w:asciiTheme="majorHAnsi" w:hAnsiTheme="majorHAnsi" w:cstheme="majorHAnsi"/>
          <w:b/>
          <w:sz w:val="22"/>
          <w:szCs w:val="22"/>
        </w:rPr>
      </w:pPr>
      <w:r w:rsidRPr="008B618D">
        <w:rPr>
          <w:rFonts w:asciiTheme="majorHAnsi" w:hAnsiTheme="majorHAnsi" w:cstheme="majorHAnsi"/>
          <w:b/>
          <w:bCs/>
          <w:sz w:val="22"/>
          <w:szCs w:val="22"/>
        </w:rPr>
        <w:t xml:space="preserve">Licensed </w:t>
      </w:r>
      <w:r w:rsidR="00DB6A3C" w:rsidRPr="008B618D">
        <w:rPr>
          <w:rFonts w:asciiTheme="majorHAnsi" w:hAnsiTheme="majorHAnsi" w:cstheme="majorHAnsi"/>
          <w:b/>
          <w:bCs/>
          <w:sz w:val="22"/>
          <w:szCs w:val="22"/>
        </w:rPr>
        <w:t>Materials</w:t>
      </w:r>
      <w:r w:rsidR="00284361" w:rsidRPr="008B618D">
        <w:rPr>
          <w:rFonts w:asciiTheme="majorHAnsi" w:hAnsiTheme="majorHAnsi" w:cstheme="majorHAnsi"/>
          <w:sz w:val="22"/>
          <w:szCs w:val="22"/>
        </w:rPr>
        <w:t>.</w:t>
      </w:r>
      <w:r w:rsidRPr="008B618D">
        <w:rPr>
          <w:rFonts w:asciiTheme="majorHAnsi" w:hAnsiTheme="majorHAnsi" w:cstheme="majorHAnsi"/>
          <w:sz w:val="22"/>
          <w:szCs w:val="22"/>
        </w:rPr>
        <w:t xml:space="preserve"> </w:t>
      </w:r>
      <w:r w:rsidR="000919EB" w:rsidRPr="008B618D">
        <w:rPr>
          <w:rFonts w:asciiTheme="majorHAnsi" w:hAnsiTheme="majorHAnsi" w:cstheme="majorHAnsi"/>
          <w:sz w:val="22"/>
          <w:szCs w:val="22"/>
        </w:rPr>
        <w:t>Licensee</w:t>
      </w:r>
      <w:r w:rsidRPr="008B618D">
        <w:rPr>
          <w:rFonts w:asciiTheme="majorHAnsi" w:hAnsiTheme="majorHAnsi" w:cstheme="majorHAnsi"/>
          <w:sz w:val="22"/>
          <w:szCs w:val="22"/>
        </w:rPr>
        <w:t xml:space="preserve"> has the right to use the Licensed Products specified below by an </w:t>
      </w:r>
      <w:r w:rsidRPr="008B618D">
        <w:rPr>
          <w:rFonts w:asciiTheme="majorHAnsi" w:hAnsiTheme="majorHAnsi" w:cstheme="majorHAnsi"/>
          <w:b/>
          <w:bCs/>
          <w:sz w:val="22"/>
          <w:szCs w:val="22"/>
        </w:rPr>
        <w:t>X</w:t>
      </w:r>
      <w:r w:rsidRPr="008B618D">
        <w:rPr>
          <w:rFonts w:asciiTheme="majorHAnsi" w:hAnsiTheme="majorHAnsi" w:cstheme="majorHAnsi"/>
          <w:sz w:val="22"/>
          <w:szCs w:val="22"/>
        </w:rPr>
        <w:t xml:space="preserve"> on this Schedule A and any prior Schedule A executed by </w:t>
      </w:r>
      <w:r w:rsidR="000919EB" w:rsidRPr="008B618D">
        <w:rPr>
          <w:rFonts w:asciiTheme="majorHAnsi" w:hAnsiTheme="majorHAnsi" w:cstheme="majorHAnsi"/>
          <w:sz w:val="22"/>
          <w:szCs w:val="22"/>
        </w:rPr>
        <w:t>Licensee</w:t>
      </w:r>
      <w:r w:rsidRPr="008B618D">
        <w:rPr>
          <w:rFonts w:asciiTheme="majorHAnsi" w:hAnsiTheme="majorHAnsi" w:cstheme="majorHAnsi"/>
          <w:sz w:val="22"/>
          <w:szCs w:val="22"/>
        </w:rPr>
        <w:t xml:space="preserve"> and accepted by </w:t>
      </w:r>
      <w:r w:rsidR="00BB6D25" w:rsidRPr="008B618D">
        <w:rPr>
          <w:rFonts w:asciiTheme="majorHAnsi" w:hAnsiTheme="majorHAnsi" w:cstheme="majorHAnsi"/>
          <w:sz w:val="22"/>
          <w:szCs w:val="22"/>
        </w:rPr>
        <w:t>DARTNet</w:t>
      </w:r>
      <w:r w:rsidR="00DB6A3C" w:rsidRPr="008B618D">
        <w:rPr>
          <w:rFonts w:asciiTheme="majorHAnsi" w:hAnsiTheme="majorHAnsi" w:cstheme="majorHAnsi"/>
          <w:sz w:val="22"/>
          <w:szCs w:val="22"/>
        </w:rPr>
        <w:t>, collectively referred to heretofor</w:t>
      </w:r>
      <w:r w:rsidR="0014426E" w:rsidRPr="008B618D">
        <w:rPr>
          <w:rFonts w:asciiTheme="majorHAnsi" w:hAnsiTheme="majorHAnsi" w:cstheme="majorHAnsi"/>
          <w:sz w:val="22"/>
          <w:szCs w:val="22"/>
        </w:rPr>
        <w:t>e</w:t>
      </w:r>
      <w:r w:rsidR="00DB6A3C" w:rsidRPr="008B618D">
        <w:rPr>
          <w:rFonts w:asciiTheme="majorHAnsi" w:hAnsiTheme="majorHAnsi" w:cstheme="majorHAnsi"/>
          <w:sz w:val="22"/>
          <w:szCs w:val="22"/>
        </w:rPr>
        <w:t xml:space="preserve"> as the </w:t>
      </w:r>
      <w:r w:rsidR="00C47A6B" w:rsidRPr="008B618D">
        <w:rPr>
          <w:rFonts w:asciiTheme="majorHAnsi" w:hAnsiTheme="majorHAnsi" w:cstheme="majorHAnsi"/>
          <w:sz w:val="22"/>
          <w:szCs w:val="22"/>
        </w:rPr>
        <w:t>CINA Foundation Suite</w:t>
      </w:r>
      <w:r w:rsidR="00AB4821" w:rsidRPr="008B618D">
        <w:rPr>
          <w:rFonts w:asciiTheme="majorHAnsi" w:hAnsiTheme="majorHAnsi" w:cstheme="majorHAnsi"/>
          <w:sz w:val="22"/>
          <w:szCs w:val="22"/>
        </w:rPr>
        <w:t>™</w:t>
      </w:r>
      <w:r w:rsidR="00C47A6B" w:rsidRPr="008B618D">
        <w:rPr>
          <w:rFonts w:asciiTheme="majorHAnsi" w:hAnsiTheme="majorHAnsi" w:cstheme="majorHAnsi"/>
          <w:sz w:val="22"/>
          <w:szCs w:val="22"/>
        </w:rPr>
        <w:t xml:space="preserve"> </w:t>
      </w:r>
      <w:r w:rsidR="00F91D45" w:rsidRPr="008B618D">
        <w:rPr>
          <w:rFonts w:asciiTheme="majorHAnsi" w:hAnsiTheme="majorHAnsi" w:cstheme="majorHAnsi"/>
          <w:sz w:val="22"/>
          <w:szCs w:val="22"/>
        </w:rPr>
        <w:t>(“CFS”)</w:t>
      </w:r>
      <w:r w:rsidR="00C47A6B" w:rsidRPr="008B618D">
        <w:rPr>
          <w:rFonts w:asciiTheme="majorHAnsi" w:hAnsiTheme="majorHAnsi" w:cstheme="majorHAnsi"/>
          <w:sz w:val="22"/>
          <w:szCs w:val="22"/>
        </w:rPr>
        <w:t xml:space="preserve">or the </w:t>
      </w:r>
      <w:r w:rsidR="00DB6A3C" w:rsidRPr="008B618D">
        <w:rPr>
          <w:rFonts w:asciiTheme="majorHAnsi" w:hAnsiTheme="majorHAnsi" w:cstheme="majorHAnsi"/>
          <w:sz w:val="22"/>
          <w:szCs w:val="22"/>
        </w:rPr>
        <w:t xml:space="preserve">CINA Quality Suite™ (“CQS”). </w:t>
      </w:r>
    </w:p>
    <w:p w:rsidR="00D7543F" w:rsidRDefault="00D7543F" w:rsidP="00D7543F">
      <w:pPr>
        <w:spacing w:after="240"/>
        <w:jc w:val="both"/>
        <w:rPr>
          <w:rFonts w:asciiTheme="majorHAnsi" w:hAnsiTheme="majorHAnsi" w:cstheme="majorHAnsi"/>
          <w:b/>
        </w:rPr>
      </w:pPr>
    </w:p>
    <w:p w:rsidR="003607B6" w:rsidRDefault="003607B6" w:rsidP="00D7543F">
      <w:pPr>
        <w:spacing w:after="240"/>
        <w:jc w:val="both"/>
        <w:rPr>
          <w:rFonts w:asciiTheme="majorHAnsi" w:hAnsiTheme="majorHAnsi" w:cstheme="majorHAnsi"/>
          <w:b/>
        </w:rPr>
      </w:pPr>
    </w:p>
    <w:p w:rsidR="008B618D" w:rsidRDefault="008B618D" w:rsidP="00D7543F">
      <w:pPr>
        <w:spacing w:after="240"/>
        <w:jc w:val="both"/>
        <w:rPr>
          <w:rFonts w:asciiTheme="majorHAnsi" w:hAnsiTheme="majorHAnsi" w:cstheme="majorHAnsi"/>
          <w:b/>
        </w:rPr>
      </w:pPr>
    </w:p>
    <w:p w:rsidR="008B618D" w:rsidRPr="00582072" w:rsidRDefault="008B618D" w:rsidP="00D7543F">
      <w:pPr>
        <w:spacing w:after="240"/>
        <w:jc w:val="both"/>
        <w:rPr>
          <w:rFonts w:asciiTheme="majorHAnsi" w:hAnsiTheme="majorHAnsi" w:cstheme="majorHAnsi"/>
          <w:b/>
        </w:rPr>
      </w:pPr>
    </w:p>
    <w:tbl>
      <w:tblPr>
        <w:tblW w:w="9238" w:type="dxa"/>
        <w:jc w:val="center"/>
        <w:tbl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insideH w:val="single" w:sz="2" w:space="0" w:color="548DD4" w:themeColor="text2" w:themeTint="99"/>
          <w:insideV w:val="single" w:sz="2" w:space="0" w:color="548DD4" w:themeColor="text2" w:themeTint="99"/>
        </w:tblBorders>
        <w:tblLayout w:type="fixed"/>
        <w:tblLook w:val="00A0" w:firstRow="1" w:lastRow="0" w:firstColumn="1" w:lastColumn="0" w:noHBand="0" w:noVBand="0"/>
      </w:tblPr>
      <w:tblGrid>
        <w:gridCol w:w="1505"/>
        <w:gridCol w:w="4525"/>
        <w:gridCol w:w="3208"/>
      </w:tblGrid>
      <w:tr w:rsidR="002A60AC" w:rsidRPr="0051179B" w:rsidTr="008C393B">
        <w:trPr>
          <w:trHeight w:val="472"/>
          <w:jc w:val="center"/>
        </w:trPr>
        <w:tc>
          <w:tcPr>
            <w:tcW w:w="6030" w:type="dxa"/>
            <w:gridSpan w:val="2"/>
            <w:shd w:val="clear" w:color="auto" w:fill="0F243E" w:themeFill="text2" w:themeFillShade="80"/>
            <w:vAlign w:val="center"/>
          </w:tcPr>
          <w:p w:rsidR="002A60AC" w:rsidRPr="00051BDD" w:rsidRDefault="002A60AC" w:rsidP="00A717B8">
            <w:pPr>
              <w:autoSpaceDE w:val="0"/>
              <w:autoSpaceDN w:val="0"/>
              <w:jc w:val="center"/>
              <w:rPr>
                <w:rFonts w:asciiTheme="majorHAnsi" w:hAnsiTheme="majorHAnsi" w:cstheme="majorHAnsi"/>
                <w:b/>
                <w:bCs/>
                <w:color w:val="FFFFFF" w:themeColor="background1"/>
                <w:sz w:val="26"/>
                <w:szCs w:val="26"/>
              </w:rPr>
            </w:pPr>
            <w:r w:rsidRPr="00051BDD">
              <w:rPr>
                <w:rFonts w:asciiTheme="majorHAnsi" w:hAnsiTheme="majorHAnsi" w:cstheme="majorHAnsi"/>
                <w:b/>
                <w:bCs/>
                <w:color w:val="FFFFFF" w:themeColor="background1"/>
                <w:sz w:val="26"/>
                <w:szCs w:val="26"/>
              </w:rPr>
              <w:lastRenderedPageBreak/>
              <w:t>Licensed Materials</w:t>
            </w:r>
          </w:p>
        </w:tc>
        <w:tc>
          <w:tcPr>
            <w:tcW w:w="3208" w:type="dxa"/>
            <w:shd w:val="clear" w:color="auto" w:fill="0F243E" w:themeFill="text2" w:themeFillShade="80"/>
            <w:vAlign w:val="center"/>
          </w:tcPr>
          <w:p w:rsidR="002A60AC" w:rsidRPr="00051BDD" w:rsidRDefault="002A60AC" w:rsidP="00A717B8">
            <w:pPr>
              <w:autoSpaceDE w:val="0"/>
              <w:autoSpaceDN w:val="0"/>
              <w:jc w:val="center"/>
              <w:rPr>
                <w:rFonts w:asciiTheme="majorHAnsi" w:hAnsiTheme="majorHAnsi" w:cstheme="majorHAnsi"/>
                <w:b/>
                <w:bCs/>
                <w:color w:val="FFFFFF" w:themeColor="background1"/>
                <w:sz w:val="26"/>
                <w:szCs w:val="26"/>
              </w:rPr>
            </w:pPr>
            <w:r w:rsidRPr="00051BDD">
              <w:rPr>
                <w:rFonts w:asciiTheme="majorHAnsi" w:hAnsiTheme="majorHAnsi" w:cstheme="majorHAnsi"/>
                <w:b/>
                <w:bCs/>
                <w:color w:val="FFFFFF" w:themeColor="background1"/>
                <w:sz w:val="26"/>
                <w:szCs w:val="26"/>
              </w:rPr>
              <w:t>Authorized Unit Count</w:t>
            </w:r>
          </w:p>
        </w:tc>
      </w:tr>
      <w:tr w:rsidR="002A60AC" w:rsidRPr="00582072" w:rsidTr="008C393B">
        <w:trPr>
          <w:trHeight w:val="1151"/>
          <w:jc w:val="center"/>
        </w:trPr>
        <w:tc>
          <w:tcPr>
            <w:tcW w:w="1505" w:type="dxa"/>
            <w:vAlign w:val="center"/>
          </w:tcPr>
          <w:p w:rsidR="00184E8E" w:rsidRPr="00920787" w:rsidRDefault="008C393B" w:rsidP="00184E8E">
            <w:pPr>
              <w:autoSpaceDE w:val="0"/>
              <w:autoSpaceDN w:val="0"/>
              <w:jc w:val="both"/>
              <w:rPr>
                <w:rFonts w:asciiTheme="majorHAnsi" w:hAnsiTheme="majorHAnsi" w:cstheme="majorHAnsi"/>
                <w:b/>
                <w:sz w:val="21"/>
                <w:szCs w:val="21"/>
              </w:rPr>
            </w:pPr>
            <w:r>
              <w:rPr>
                <w:rFonts w:asciiTheme="majorHAnsi" w:hAnsiTheme="majorHAnsi" w:cstheme="majorHAnsi"/>
                <w:b/>
                <w:color w:val="0000FF"/>
                <w:sz w:val="21"/>
                <w:szCs w:val="21"/>
              </w:rPr>
              <w:fldChar w:fldCharType="begin">
                <w:ffData>
                  <w:name w:val="Text31"/>
                  <w:enabled/>
                  <w:calcOnExit w:val="0"/>
                  <w:textInput>
                    <w:default w:val="&lt;&lt;X/BLANK&gt;&gt;"/>
                    <w:maxLength w:val="250"/>
                  </w:textInput>
                </w:ffData>
              </w:fldChar>
            </w:r>
            <w:bookmarkStart w:id="8" w:name="Text31"/>
            <w:r>
              <w:rPr>
                <w:rFonts w:asciiTheme="majorHAnsi" w:hAnsiTheme="majorHAnsi" w:cstheme="majorHAnsi"/>
                <w:b/>
                <w:color w:val="0000FF"/>
                <w:sz w:val="21"/>
                <w:szCs w:val="21"/>
              </w:rPr>
              <w:instrText xml:space="preserve"> FORMTEXT </w:instrText>
            </w:r>
            <w:r>
              <w:rPr>
                <w:rFonts w:asciiTheme="majorHAnsi" w:hAnsiTheme="majorHAnsi" w:cstheme="majorHAnsi"/>
                <w:b/>
                <w:color w:val="0000FF"/>
                <w:sz w:val="21"/>
                <w:szCs w:val="21"/>
              </w:rPr>
            </w:r>
            <w:r>
              <w:rPr>
                <w:rFonts w:asciiTheme="majorHAnsi" w:hAnsiTheme="majorHAnsi" w:cstheme="majorHAnsi"/>
                <w:b/>
                <w:color w:val="0000FF"/>
                <w:sz w:val="21"/>
                <w:szCs w:val="21"/>
              </w:rPr>
              <w:fldChar w:fldCharType="separate"/>
            </w:r>
            <w:r>
              <w:rPr>
                <w:rFonts w:asciiTheme="majorHAnsi" w:hAnsiTheme="majorHAnsi" w:cstheme="majorHAnsi"/>
                <w:b/>
                <w:noProof/>
                <w:color w:val="0000FF"/>
                <w:sz w:val="21"/>
                <w:szCs w:val="21"/>
              </w:rPr>
              <w:t>&lt;&lt;X/BLANK&gt;&gt;</w:t>
            </w:r>
            <w:r>
              <w:rPr>
                <w:rFonts w:asciiTheme="majorHAnsi" w:hAnsiTheme="majorHAnsi" w:cstheme="majorHAnsi"/>
                <w:b/>
                <w:color w:val="0000FF"/>
                <w:sz w:val="21"/>
                <w:szCs w:val="21"/>
              </w:rPr>
              <w:fldChar w:fldCharType="end"/>
            </w:r>
            <w:bookmarkEnd w:id="8"/>
          </w:p>
          <w:p w:rsidR="007A1FE1" w:rsidRDefault="007A1FE1" w:rsidP="00184E8E">
            <w:pPr>
              <w:autoSpaceDE w:val="0"/>
              <w:autoSpaceDN w:val="0"/>
              <w:jc w:val="both"/>
              <w:rPr>
                <w:rFonts w:asciiTheme="majorHAnsi" w:hAnsiTheme="majorHAnsi" w:cstheme="majorHAnsi"/>
                <w:sz w:val="21"/>
                <w:szCs w:val="21"/>
              </w:rPr>
            </w:pPr>
          </w:p>
          <w:p w:rsidR="007A1FE1" w:rsidRDefault="007A1FE1" w:rsidP="00184E8E">
            <w:pPr>
              <w:autoSpaceDE w:val="0"/>
              <w:autoSpaceDN w:val="0"/>
              <w:jc w:val="both"/>
              <w:rPr>
                <w:rFonts w:asciiTheme="majorHAnsi" w:hAnsiTheme="majorHAnsi" w:cstheme="majorHAnsi"/>
                <w:sz w:val="21"/>
                <w:szCs w:val="21"/>
              </w:rPr>
            </w:pPr>
          </w:p>
          <w:p w:rsidR="007A1FE1" w:rsidRPr="005C4CBF" w:rsidRDefault="007A1FE1" w:rsidP="00184E8E">
            <w:pPr>
              <w:autoSpaceDE w:val="0"/>
              <w:autoSpaceDN w:val="0"/>
              <w:jc w:val="both"/>
              <w:rPr>
                <w:rFonts w:asciiTheme="majorHAnsi" w:hAnsiTheme="majorHAnsi" w:cstheme="majorHAnsi"/>
                <w:sz w:val="21"/>
                <w:szCs w:val="21"/>
              </w:rPr>
            </w:pPr>
          </w:p>
        </w:tc>
        <w:tc>
          <w:tcPr>
            <w:tcW w:w="4525" w:type="dxa"/>
            <w:vAlign w:val="center"/>
          </w:tcPr>
          <w:p w:rsidR="002A60AC" w:rsidRPr="005C4CBF" w:rsidRDefault="002A60AC" w:rsidP="00E75B82">
            <w:pPr>
              <w:autoSpaceDE w:val="0"/>
              <w:autoSpaceDN w:val="0"/>
              <w:spacing w:before="20"/>
              <w:outlineLvl w:val="0"/>
              <w:rPr>
                <w:rFonts w:asciiTheme="majorHAnsi" w:hAnsiTheme="majorHAnsi" w:cstheme="majorHAnsi"/>
                <w:b/>
                <w:sz w:val="21"/>
                <w:szCs w:val="21"/>
              </w:rPr>
            </w:pPr>
            <w:r w:rsidRPr="005C4CBF">
              <w:rPr>
                <w:rFonts w:asciiTheme="majorHAnsi" w:hAnsiTheme="majorHAnsi" w:cstheme="majorHAnsi"/>
                <w:b/>
                <w:sz w:val="21"/>
                <w:szCs w:val="21"/>
              </w:rPr>
              <w:t>C</w:t>
            </w:r>
            <w:r>
              <w:rPr>
                <w:rFonts w:asciiTheme="majorHAnsi" w:hAnsiTheme="majorHAnsi" w:cstheme="majorHAnsi"/>
                <w:b/>
                <w:sz w:val="21"/>
                <w:szCs w:val="21"/>
              </w:rPr>
              <w:t>INA</w:t>
            </w:r>
            <w:r w:rsidRPr="005C4CBF">
              <w:rPr>
                <w:rFonts w:asciiTheme="majorHAnsi" w:hAnsiTheme="majorHAnsi" w:cstheme="majorHAnsi"/>
                <w:b/>
                <w:sz w:val="21"/>
                <w:szCs w:val="21"/>
              </w:rPr>
              <w:t xml:space="preserve"> Foundation Suite™:  </w:t>
            </w:r>
            <w:r w:rsidRPr="005C4CBF">
              <w:rPr>
                <w:rFonts w:asciiTheme="majorHAnsi" w:hAnsiTheme="majorHAnsi" w:cstheme="majorHAnsi"/>
                <w:b/>
                <w:bCs/>
                <w:sz w:val="21"/>
                <w:szCs w:val="21"/>
                <w:vertAlign w:val="superscript"/>
              </w:rPr>
              <w:t>(1)</w:t>
            </w:r>
            <w:r w:rsidRPr="005C4CBF">
              <w:rPr>
                <w:rFonts w:asciiTheme="majorHAnsi" w:hAnsiTheme="majorHAnsi" w:cstheme="majorHAnsi"/>
                <w:b/>
                <w:sz w:val="21"/>
                <w:szCs w:val="21"/>
              </w:rPr>
              <w:t xml:space="preserve">       </w:t>
            </w:r>
          </w:p>
          <w:p w:rsidR="002A60AC" w:rsidRPr="005C4CBF" w:rsidRDefault="002A60AC" w:rsidP="00FC3A10">
            <w:pPr>
              <w:autoSpaceDE w:val="0"/>
              <w:autoSpaceDN w:val="0"/>
              <w:outlineLvl w:val="0"/>
              <w:rPr>
                <w:rFonts w:asciiTheme="majorHAnsi" w:hAnsiTheme="majorHAnsi" w:cstheme="majorHAnsi"/>
                <w:sz w:val="21"/>
                <w:szCs w:val="21"/>
              </w:rPr>
            </w:pPr>
            <w:r w:rsidRPr="005C4CBF">
              <w:rPr>
                <w:rFonts w:asciiTheme="majorHAnsi" w:hAnsiTheme="majorHAnsi" w:cstheme="majorHAnsi"/>
                <w:sz w:val="21"/>
                <w:szCs w:val="21"/>
              </w:rPr>
              <w:t xml:space="preserve">CINA Mapper™  </w:t>
            </w:r>
            <w:r w:rsidRPr="005C4CBF">
              <w:rPr>
                <w:rFonts w:asciiTheme="majorHAnsi" w:hAnsiTheme="majorHAnsi" w:cstheme="majorHAnsi"/>
                <w:b/>
                <w:bCs/>
                <w:sz w:val="21"/>
                <w:szCs w:val="21"/>
                <w:vertAlign w:val="superscript"/>
              </w:rPr>
              <w:t>(2)</w:t>
            </w:r>
            <w:r w:rsidRPr="005C4CBF">
              <w:rPr>
                <w:rFonts w:asciiTheme="majorHAnsi" w:hAnsiTheme="majorHAnsi" w:cstheme="majorHAnsi"/>
                <w:sz w:val="21"/>
                <w:szCs w:val="21"/>
              </w:rPr>
              <w:t xml:space="preserve">                              </w:t>
            </w:r>
          </w:p>
          <w:p w:rsidR="002A60AC" w:rsidRPr="005C4CBF" w:rsidRDefault="002A60AC" w:rsidP="002028E7">
            <w:pPr>
              <w:autoSpaceDE w:val="0"/>
              <w:autoSpaceDN w:val="0"/>
              <w:rPr>
                <w:rFonts w:asciiTheme="majorHAnsi" w:hAnsiTheme="majorHAnsi" w:cstheme="majorHAnsi"/>
                <w:b/>
                <w:bCs/>
                <w:sz w:val="21"/>
                <w:szCs w:val="21"/>
                <w:vertAlign w:val="superscript"/>
              </w:rPr>
            </w:pPr>
            <w:r w:rsidRPr="005C4CBF">
              <w:rPr>
                <w:rFonts w:asciiTheme="majorHAnsi" w:hAnsiTheme="majorHAnsi" w:cstheme="majorHAnsi"/>
                <w:sz w:val="21"/>
                <w:szCs w:val="21"/>
              </w:rPr>
              <w:t xml:space="preserve">CINA Clinical Data Repository™ (CDR) </w:t>
            </w:r>
            <w:r w:rsidRPr="005C4CBF">
              <w:rPr>
                <w:rFonts w:asciiTheme="majorHAnsi" w:hAnsiTheme="majorHAnsi" w:cstheme="majorHAnsi"/>
                <w:b/>
                <w:bCs/>
                <w:sz w:val="21"/>
                <w:szCs w:val="21"/>
                <w:vertAlign w:val="superscript"/>
              </w:rPr>
              <w:t xml:space="preserve"> (4)</w:t>
            </w:r>
          </w:p>
          <w:p w:rsidR="002A60AC" w:rsidRPr="005C4CBF" w:rsidRDefault="002A60AC" w:rsidP="002028E7">
            <w:pPr>
              <w:autoSpaceDE w:val="0"/>
              <w:autoSpaceDN w:val="0"/>
              <w:rPr>
                <w:rFonts w:asciiTheme="majorHAnsi" w:hAnsiTheme="majorHAnsi" w:cstheme="majorHAnsi"/>
                <w:sz w:val="21"/>
                <w:szCs w:val="21"/>
              </w:rPr>
            </w:pPr>
            <w:r w:rsidRPr="005C4CBF">
              <w:rPr>
                <w:rFonts w:asciiTheme="majorHAnsi" w:hAnsiTheme="majorHAnsi" w:cstheme="majorHAnsi"/>
                <w:sz w:val="21"/>
                <w:szCs w:val="21"/>
              </w:rPr>
              <w:t xml:space="preserve">CINA Data Source Definitions™ </w:t>
            </w:r>
            <w:r w:rsidRPr="005C4CBF">
              <w:rPr>
                <w:rFonts w:asciiTheme="majorHAnsi" w:hAnsiTheme="majorHAnsi" w:cstheme="majorHAnsi"/>
                <w:b/>
                <w:bCs/>
                <w:sz w:val="21"/>
                <w:szCs w:val="21"/>
                <w:vertAlign w:val="superscript"/>
              </w:rPr>
              <w:t>(5)</w:t>
            </w:r>
          </w:p>
        </w:tc>
        <w:tc>
          <w:tcPr>
            <w:tcW w:w="3208" w:type="dxa"/>
          </w:tcPr>
          <w:p w:rsidR="002A60AC" w:rsidRPr="00920787" w:rsidRDefault="002A60AC" w:rsidP="00184E8E">
            <w:pPr>
              <w:autoSpaceDE w:val="0"/>
              <w:autoSpaceDN w:val="0"/>
              <w:rPr>
                <w:rFonts w:asciiTheme="majorHAnsi" w:hAnsiTheme="majorHAnsi" w:cstheme="majorHAnsi"/>
                <w:b/>
                <w:sz w:val="21"/>
                <w:szCs w:val="21"/>
              </w:rPr>
            </w:pPr>
          </w:p>
        </w:tc>
      </w:tr>
      <w:tr w:rsidR="002A60AC" w:rsidRPr="00582072" w:rsidTr="008C393B">
        <w:trPr>
          <w:trHeight w:val="243"/>
          <w:jc w:val="center"/>
        </w:trPr>
        <w:tc>
          <w:tcPr>
            <w:tcW w:w="1505" w:type="dxa"/>
            <w:vAlign w:val="center"/>
          </w:tcPr>
          <w:p w:rsidR="002A60AC" w:rsidRPr="00920787" w:rsidRDefault="002A60AC" w:rsidP="00184E8E">
            <w:pPr>
              <w:autoSpaceDE w:val="0"/>
              <w:autoSpaceDN w:val="0"/>
              <w:spacing w:before="30" w:after="30"/>
              <w:jc w:val="both"/>
              <w:rPr>
                <w:rFonts w:asciiTheme="majorHAnsi" w:hAnsiTheme="majorHAnsi" w:cstheme="majorHAnsi"/>
                <w:b/>
                <w:sz w:val="21"/>
                <w:szCs w:val="21"/>
              </w:rPr>
            </w:pPr>
          </w:p>
        </w:tc>
        <w:tc>
          <w:tcPr>
            <w:tcW w:w="4525" w:type="dxa"/>
            <w:vAlign w:val="center"/>
          </w:tcPr>
          <w:p w:rsidR="002A60AC" w:rsidRPr="005C4CBF" w:rsidRDefault="002A60AC" w:rsidP="00A41184">
            <w:pPr>
              <w:autoSpaceDE w:val="0"/>
              <w:autoSpaceDN w:val="0"/>
              <w:spacing w:before="30" w:after="30"/>
              <w:outlineLvl w:val="0"/>
              <w:rPr>
                <w:rFonts w:asciiTheme="majorHAnsi" w:hAnsiTheme="majorHAnsi" w:cstheme="majorHAnsi"/>
                <w:sz w:val="21"/>
                <w:szCs w:val="21"/>
              </w:rPr>
            </w:pPr>
            <w:r w:rsidRPr="005C4CBF">
              <w:rPr>
                <w:rFonts w:asciiTheme="majorHAnsi" w:hAnsiTheme="majorHAnsi" w:cstheme="majorHAnsi"/>
                <w:sz w:val="21"/>
                <w:szCs w:val="21"/>
              </w:rPr>
              <w:t xml:space="preserve">CINA Data Extractor™ </w:t>
            </w:r>
            <w:r w:rsidRPr="005C4CBF">
              <w:rPr>
                <w:rFonts w:asciiTheme="majorHAnsi" w:hAnsiTheme="majorHAnsi" w:cstheme="majorHAnsi"/>
                <w:b/>
                <w:bCs/>
                <w:sz w:val="21"/>
                <w:szCs w:val="21"/>
                <w:vertAlign w:val="superscript"/>
              </w:rPr>
              <w:t>(3)</w:t>
            </w:r>
          </w:p>
        </w:tc>
        <w:tc>
          <w:tcPr>
            <w:tcW w:w="3208" w:type="dxa"/>
          </w:tcPr>
          <w:p w:rsidR="002A60AC" w:rsidRPr="005C4CBF" w:rsidRDefault="002A60AC" w:rsidP="00184E8E">
            <w:pPr>
              <w:tabs>
                <w:tab w:val="left" w:pos="488"/>
              </w:tabs>
              <w:spacing w:before="30" w:after="30"/>
              <w:rPr>
                <w:rFonts w:asciiTheme="majorHAnsi" w:hAnsiTheme="majorHAnsi" w:cstheme="majorHAnsi"/>
                <w:b/>
                <w:sz w:val="21"/>
                <w:szCs w:val="21"/>
              </w:rPr>
            </w:pPr>
          </w:p>
        </w:tc>
      </w:tr>
      <w:tr w:rsidR="002A60AC" w:rsidRPr="00582072" w:rsidTr="008C393B">
        <w:trPr>
          <w:jc w:val="center"/>
        </w:trPr>
        <w:tc>
          <w:tcPr>
            <w:tcW w:w="1505" w:type="dxa"/>
            <w:vAlign w:val="center"/>
          </w:tcPr>
          <w:p w:rsidR="007A1FE1" w:rsidRPr="00920787" w:rsidRDefault="008C393B" w:rsidP="00184E8E">
            <w:pPr>
              <w:autoSpaceDE w:val="0"/>
              <w:autoSpaceDN w:val="0"/>
              <w:jc w:val="both"/>
              <w:rPr>
                <w:rFonts w:asciiTheme="majorHAnsi" w:hAnsiTheme="majorHAnsi" w:cstheme="majorHAnsi"/>
                <w:b/>
                <w:sz w:val="21"/>
                <w:szCs w:val="21"/>
              </w:rPr>
            </w:pPr>
            <w:r>
              <w:rPr>
                <w:rFonts w:asciiTheme="majorHAnsi" w:hAnsiTheme="majorHAnsi" w:cstheme="majorHAnsi"/>
                <w:b/>
                <w:color w:val="0000FF"/>
                <w:sz w:val="21"/>
                <w:szCs w:val="21"/>
              </w:rPr>
              <w:fldChar w:fldCharType="begin">
                <w:ffData>
                  <w:name w:val="Text32"/>
                  <w:enabled/>
                  <w:calcOnExit w:val="0"/>
                  <w:textInput>
                    <w:default w:val="&lt;&lt;X/BLANK&gt;&gt;"/>
                    <w:maxLength w:val="250"/>
                  </w:textInput>
                </w:ffData>
              </w:fldChar>
            </w:r>
            <w:bookmarkStart w:id="9" w:name="Text32"/>
            <w:r>
              <w:rPr>
                <w:rFonts w:asciiTheme="majorHAnsi" w:hAnsiTheme="majorHAnsi" w:cstheme="majorHAnsi"/>
                <w:b/>
                <w:color w:val="0000FF"/>
                <w:sz w:val="21"/>
                <w:szCs w:val="21"/>
              </w:rPr>
              <w:instrText xml:space="preserve"> FORMTEXT </w:instrText>
            </w:r>
            <w:r>
              <w:rPr>
                <w:rFonts w:asciiTheme="majorHAnsi" w:hAnsiTheme="majorHAnsi" w:cstheme="majorHAnsi"/>
                <w:b/>
                <w:color w:val="0000FF"/>
                <w:sz w:val="21"/>
                <w:szCs w:val="21"/>
              </w:rPr>
            </w:r>
            <w:r>
              <w:rPr>
                <w:rFonts w:asciiTheme="majorHAnsi" w:hAnsiTheme="majorHAnsi" w:cstheme="majorHAnsi"/>
                <w:b/>
                <w:color w:val="0000FF"/>
                <w:sz w:val="21"/>
                <w:szCs w:val="21"/>
              </w:rPr>
              <w:fldChar w:fldCharType="separate"/>
            </w:r>
            <w:r>
              <w:rPr>
                <w:rFonts w:asciiTheme="majorHAnsi" w:hAnsiTheme="majorHAnsi" w:cstheme="majorHAnsi"/>
                <w:b/>
                <w:noProof/>
                <w:color w:val="0000FF"/>
                <w:sz w:val="21"/>
                <w:szCs w:val="21"/>
              </w:rPr>
              <w:t>&lt;&lt;X/BLANK&gt;&gt;</w:t>
            </w:r>
            <w:r>
              <w:rPr>
                <w:rFonts w:asciiTheme="majorHAnsi" w:hAnsiTheme="majorHAnsi" w:cstheme="majorHAnsi"/>
                <w:b/>
                <w:color w:val="0000FF"/>
                <w:sz w:val="21"/>
                <w:szCs w:val="21"/>
              </w:rPr>
              <w:fldChar w:fldCharType="end"/>
            </w:r>
            <w:bookmarkEnd w:id="9"/>
          </w:p>
          <w:p w:rsidR="007A1FE1" w:rsidRDefault="007A1FE1" w:rsidP="00184E8E">
            <w:pPr>
              <w:autoSpaceDE w:val="0"/>
              <w:autoSpaceDN w:val="0"/>
              <w:jc w:val="both"/>
              <w:rPr>
                <w:rFonts w:asciiTheme="majorHAnsi" w:hAnsiTheme="majorHAnsi" w:cstheme="majorHAnsi"/>
                <w:sz w:val="21"/>
                <w:szCs w:val="21"/>
              </w:rPr>
            </w:pPr>
          </w:p>
          <w:p w:rsidR="007A1FE1" w:rsidRDefault="007A1FE1" w:rsidP="00184E8E">
            <w:pPr>
              <w:autoSpaceDE w:val="0"/>
              <w:autoSpaceDN w:val="0"/>
              <w:jc w:val="both"/>
              <w:rPr>
                <w:rFonts w:asciiTheme="majorHAnsi" w:hAnsiTheme="majorHAnsi" w:cstheme="majorHAnsi"/>
                <w:sz w:val="21"/>
                <w:szCs w:val="21"/>
              </w:rPr>
            </w:pPr>
          </w:p>
          <w:p w:rsidR="007A1FE1" w:rsidRDefault="007A1FE1" w:rsidP="00184E8E">
            <w:pPr>
              <w:autoSpaceDE w:val="0"/>
              <w:autoSpaceDN w:val="0"/>
              <w:jc w:val="both"/>
              <w:rPr>
                <w:rFonts w:asciiTheme="majorHAnsi" w:hAnsiTheme="majorHAnsi" w:cstheme="majorHAnsi"/>
                <w:sz w:val="21"/>
                <w:szCs w:val="21"/>
              </w:rPr>
            </w:pPr>
          </w:p>
          <w:p w:rsidR="007A1FE1" w:rsidRPr="005C4CBF" w:rsidRDefault="007A1FE1" w:rsidP="00184E8E">
            <w:pPr>
              <w:autoSpaceDE w:val="0"/>
              <w:autoSpaceDN w:val="0"/>
              <w:jc w:val="both"/>
              <w:rPr>
                <w:rFonts w:asciiTheme="majorHAnsi" w:hAnsiTheme="majorHAnsi" w:cstheme="majorHAnsi"/>
                <w:sz w:val="21"/>
                <w:szCs w:val="21"/>
              </w:rPr>
            </w:pPr>
          </w:p>
        </w:tc>
        <w:tc>
          <w:tcPr>
            <w:tcW w:w="4525" w:type="dxa"/>
            <w:vAlign w:val="center"/>
          </w:tcPr>
          <w:p w:rsidR="002A60AC" w:rsidRPr="005C4CBF" w:rsidRDefault="002A60AC" w:rsidP="00FC3A10">
            <w:pPr>
              <w:autoSpaceDE w:val="0"/>
              <w:autoSpaceDN w:val="0"/>
              <w:rPr>
                <w:rFonts w:asciiTheme="majorHAnsi" w:hAnsiTheme="majorHAnsi" w:cstheme="majorHAnsi"/>
                <w:b/>
                <w:sz w:val="21"/>
                <w:szCs w:val="21"/>
              </w:rPr>
            </w:pPr>
            <w:r w:rsidRPr="005C4CBF">
              <w:rPr>
                <w:rFonts w:asciiTheme="majorHAnsi" w:hAnsiTheme="majorHAnsi" w:cstheme="majorHAnsi"/>
                <w:b/>
                <w:sz w:val="21"/>
                <w:szCs w:val="21"/>
              </w:rPr>
              <w:t>CINA Quality Suite™:</w:t>
            </w:r>
            <w:r w:rsidRPr="005C4CBF">
              <w:rPr>
                <w:rFonts w:asciiTheme="majorHAnsi" w:hAnsiTheme="majorHAnsi" w:cstheme="majorHAnsi"/>
                <w:b/>
                <w:bCs/>
                <w:sz w:val="21"/>
                <w:szCs w:val="21"/>
                <w:vertAlign w:val="superscript"/>
              </w:rPr>
              <w:t>(6)</w:t>
            </w:r>
          </w:p>
          <w:p w:rsidR="002A60AC" w:rsidRPr="005C4CBF" w:rsidRDefault="002A60AC" w:rsidP="002028E7">
            <w:pPr>
              <w:autoSpaceDE w:val="0"/>
              <w:autoSpaceDN w:val="0"/>
              <w:rPr>
                <w:rFonts w:asciiTheme="majorHAnsi" w:hAnsiTheme="majorHAnsi" w:cstheme="majorHAnsi"/>
                <w:sz w:val="21"/>
                <w:szCs w:val="21"/>
              </w:rPr>
            </w:pPr>
            <w:r w:rsidRPr="005C4CBF">
              <w:rPr>
                <w:rFonts w:asciiTheme="majorHAnsi" w:hAnsiTheme="majorHAnsi" w:cstheme="majorHAnsi"/>
                <w:sz w:val="21"/>
                <w:szCs w:val="21"/>
              </w:rPr>
              <w:t xml:space="preserve">CINA Protocol Engine™ </w:t>
            </w:r>
            <w:r w:rsidRPr="005C4CBF">
              <w:rPr>
                <w:rFonts w:asciiTheme="majorHAnsi" w:hAnsiTheme="majorHAnsi" w:cstheme="majorHAnsi"/>
                <w:b/>
                <w:bCs/>
                <w:sz w:val="21"/>
                <w:szCs w:val="21"/>
                <w:vertAlign w:val="superscript"/>
              </w:rPr>
              <w:t>(7)</w:t>
            </w:r>
          </w:p>
          <w:p w:rsidR="002A60AC" w:rsidRPr="005C4CBF" w:rsidRDefault="002A60AC" w:rsidP="002028E7">
            <w:pPr>
              <w:autoSpaceDE w:val="0"/>
              <w:autoSpaceDN w:val="0"/>
              <w:rPr>
                <w:rFonts w:asciiTheme="majorHAnsi" w:hAnsiTheme="majorHAnsi" w:cstheme="majorHAnsi"/>
                <w:b/>
                <w:bCs/>
                <w:sz w:val="21"/>
                <w:szCs w:val="21"/>
                <w:vertAlign w:val="superscript"/>
              </w:rPr>
            </w:pPr>
            <w:r w:rsidRPr="005C4CBF">
              <w:rPr>
                <w:rFonts w:asciiTheme="majorHAnsi" w:hAnsiTheme="majorHAnsi" w:cstheme="majorHAnsi"/>
                <w:sz w:val="21"/>
                <w:szCs w:val="21"/>
              </w:rPr>
              <w:t>CINA Starter Set of Protocols™</w:t>
            </w:r>
            <w:r w:rsidRPr="005C4CBF">
              <w:rPr>
                <w:rFonts w:asciiTheme="majorHAnsi" w:hAnsiTheme="majorHAnsi" w:cstheme="majorHAnsi"/>
                <w:b/>
                <w:bCs/>
                <w:sz w:val="21"/>
                <w:szCs w:val="21"/>
                <w:vertAlign w:val="superscript"/>
              </w:rPr>
              <w:t xml:space="preserve"> (8)</w:t>
            </w:r>
          </w:p>
          <w:p w:rsidR="002A60AC" w:rsidRPr="005C4CBF" w:rsidRDefault="002A60AC" w:rsidP="002028E7">
            <w:pPr>
              <w:autoSpaceDE w:val="0"/>
              <w:autoSpaceDN w:val="0"/>
              <w:rPr>
                <w:rFonts w:asciiTheme="majorHAnsi" w:hAnsiTheme="majorHAnsi" w:cstheme="majorHAnsi"/>
                <w:sz w:val="21"/>
                <w:szCs w:val="21"/>
              </w:rPr>
            </w:pPr>
            <w:r w:rsidRPr="005C4CBF">
              <w:rPr>
                <w:rFonts w:asciiTheme="majorHAnsi" w:hAnsiTheme="majorHAnsi" w:cstheme="majorHAnsi"/>
                <w:sz w:val="21"/>
                <w:szCs w:val="21"/>
              </w:rPr>
              <w:t xml:space="preserve">CINA Point of Care Report™ </w:t>
            </w:r>
            <w:r w:rsidRPr="005C4CBF">
              <w:rPr>
                <w:rFonts w:asciiTheme="majorHAnsi" w:hAnsiTheme="majorHAnsi" w:cstheme="majorHAnsi"/>
                <w:b/>
                <w:bCs/>
                <w:sz w:val="21"/>
                <w:szCs w:val="21"/>
                <w:vertAlign w:val="superscript"/>
              </w:rPr>
              <w:t>(9)</w:t>
            </w:r>
          </w:p>
          <w:p w:rsidR="002A60AC" w:rsidRPr="005C4CBF" w:rsidRDefault="002A60AC" w:rsidP="00E75B82">
            <w:pPr>
              <w:autoSpaceDE w:val="0"/>
              <w:autoSpaceDN w:val="0"/>
              <w:spacing w:after="20"/>
              <w:rPr>
                <w:rFonts w:asciiTheme="majorHAnsi" w:hAnsiTheme="majorHAnsi" w:cstheme="majorHAnsi"/>
                <w:sz w:val="21"/>
                <w:szCs w:val="21"/>
              </w:rPr>
            </w:pPr>
            <w:r w:rsidRPr="005C4CBF">
              <w:rPr>
                <w:rFonts w:asciiTheme="majorHAnsi" w:hAnsiTheme="majorHAnsi" w:cstheme="majorHAnsi"/>
                <w:sz w:val="21"/>
                <w:szCs w:val="21"/>
              </w:rPr>
              <w:t xml:space="preserve">CINA Scheduler™ </w:t>
            </w:r>
            <w:r w:rsidRPr="005C4CBF">
              <w:rPr>
                <w:rFonts w:asciiTheme="majorHAnsi" w:hAnsiTheme="majorHAnsi" w:cstheme="majorHAnsi"/>
                <w:b/>
                <w:bCs/>
                <w:sz w:val="21"/>
                <w:szCs w:val="21"/>
                <w:vertAlign w:val="superscript"/>
              </w:rPr>
              <w:t>(10)</w:t>
            </w:r>
          </w:p>
        </w:tc>
        <w:tc>
          <w:tcPr>
            <w:tcW w:w="3208" w:type="dxa"/>
          </w:tcPr>
          <w:p w:rsidR="002A60AC" w:rsidRPr="00920787" w:rsidRDefault="008C393B" w:rsidP="00184E8E">
            <w:pPr>
              <w:autoSpaceDE w:val="0"/>
              <w:autoSpaceDN w:val="0"/>
              <w:spacing w:after="120"/>
              <w:rPr>
                <w:rFonts w:asciiTheme="majorHAnsi" w:hAnsiTheme="majorHAnsi" w:cstheme="majorHAnsi"/>
                <w:b/>
                <w:sz w:val="21"/>
                <w:szCs w:val="21"/>
              </w:rPr>
            </w:pPr>
            <w:r>
              <w:rPr>
                <w:rFonts w:asciiTheme="majorHAnsi" w:hAnsiTheme="majorHAnsi" w:cstheme="majorHAnsi"/>
                <w:b/>
                <w:color w:val="0000FF"/>
                <w:sz w:val="21"/>
                <w:szCs w:val="21"/>
              </w:rPr>
              <w:fldChar w:fldCharType="begin">
                <w:ffData>
                  <w:name w:val="Text30"/>
                  <w:enabled/>
                  <w:calcOnExit w:val="0"/>
                  <w:textInput>
                    <w:default w:val="&lt;&lt;UNIT COUNT&gt;&gt;"/>
                    <w:maxLength w:val="250"/>
                  </w:textInput>
                </w:ffData>
              </w:fldChar>
            </w:r>
            <w:bookmarkStart w:id="10" w:name="Text30"/>
            <w:r>
              <w:rPr>
                <w:rFonts w:asciiTheme="majorHAnsi" w:hAnsiTheme="majorHAnsi" w:cstheme="majorHAnsi"/>
                <w:b/>
                <w:color w:val="0000FF"/>
                <w:sz w:val="21"/>
                <w:szCs w:val="21"/>
              </w:rPr>
              <w:instrText xml:space="preserve"> FORMTEXT </w:instrText>
            </w:r>
            <w:r>
              <w:rPr>
                <w:rFonts w:asciiTheme="majorHAnsi" w:hAnsiTheme="majorHAnsi" w:cstheme="majorHAnsi"/>
                <w:b/>
                <w:color w:val="0000FF"/>
                <w:sz w:val="21"/>
                <w:szCs w:val="21"/>
              </w:rPr>
            </w:r>
            <w:r>
              <w:rPr>
                <w:rFonts w:asciiTheme="majorHAnsi" w:hAnsiTheme="majorHAnsi" w:cstheme="majorHAnsi"/>
                <w:b/>
                <w:color w:val="0000FF"/>
                <w:sz w:val="21"/>
                <w:szCs w:val="21"/>
              </w:rPr>
              <w:fldChar w:fldCharType="separate"/>
            </w:r>
            <w:r>
              <w:rPr>
                <w:rFonts w:asciiTheme="majorHAnsi" w:hAnsiTheme="majorHAnsi" w:cstheme="majorHAnsi"/>
                <w:b/>
                <w:noProof/>
                <w:color w:val="0000FF"/>
                <w:sz w:val="21"/>
                <w:szCs w:val="21"/>
              </w:rPr>
              <w:t>&lt;&lt;UNIT COUNT&gt;&gt;</w:t>
            </w:r>
            <w:r>
              <w:rPr>
                <w:rFonts w:asciiTheme="majorHAnsi" w:hAnsiTheme="majorHAnsi" w:cstheme="majorHAnsi"/>
                <w:b/>
                <w:color w:val="0000FF"/>
                <w:sz w:val="21"/>
                <w:szCs w:val="21"/>
              </w:rPr>
              <w:fldChar w:fldCharType="end"/>
            </w:r>
            <w:bookmarkEnd w:id="10"/>
          </w:p>
        </w:tc>
      </w:tr>
    </w:tbl>
    <w:p w:rsidR="00D65C7F" w:rsidRPr="008B618D" w:rsidRDefault="00C47A6B" w:rsidP="00443AF9">
      <w:pPr>
        <w:numPr>
          <w:ilvl w:val="0"/>
          <w:numId w:val="4"/>
        </w:numPr>
        <w:spacing w:before="160" w:after="160"/>
        <w:ind w:left="1886"/>
        <w:jc w:val="both"/>
        <w:rPr>
          <w:rFonts w:asciiTheme="majorHAnsi" w:hAnsiTheme="majorHAnsi" w:cstheme="majorHAnsi"/>
          <w:sz w:val="22"/>
          <w:szCs w:val="22"/>
        </w:rPr>
      </w:pPr>
      <w:r w:rsidRPr="008B618D">
        <w:rPr>
          <w:rFonts w:asciiTheme="majorHAnsi" w:hAnsiTheme="majorHAnsi" w:cstheme="majorHAnsi"/>
          <w:sz w:val="22"/>
          <w:szCs w:val="22"/>
        </w:rPr>
        <w:t>CINA Foundation Suite</w:t>
      </w:r>
      <w:r w:rsidR="00D65C7F" w:rsidRPr="008B618D">
        <w:rPr>
          <w:rFonts w:asciiTheme="majorHAnsi" w:hAnsiTheme="majorHAnsi" w:cstheme="majorHAnsi"/>
          <w:sz w:val="22"/>
          <w:szCs w:val="22"/>
        </w:rPr>
        <w:t xml:space="preserve">: The combination of </w:t>
      </w:r>
      <w:r w:rsidR="004D51BB" w:rsidRPr="008B618D">
        <w:rPr>
          <w:rFonts w:asciiTheme="majorHAnsi" w:hAnsiTheme="majorHAnsi" w:cstheme="majorHAnsi"/>
          <w:sz w:val="22"/>
          <w:szCs w:val="22"/>
        </w:rPr>
        <w:t xml:space="preserve">(a) </w:t>
      </w:r>
      <w:r w:rsidR="00D65C7F" w:rsidRPr="008B618D">
        <w:rPr>
          <w:rFonts w:asciiTheme="majorHAnsi" w:hAnsiTheme="majorHAnsi" w:cstheme="majorHAnsi"/>
          <w:sz w:val="22"/>
          <w:szCs w:val="22"/>
        </w:rPr>
        <w:t>the CINA Mapper™</w:t>
      </w:r>
      <w:r w:rsidR="004163E3" w:rsidRPr="008B618D">
        <w:rPr>
          <w:rFonts w:asciiTheme="majorHAnsi" w:hAnsiTheme="majorHAnsi" w:cstheme="majorHAnsi"/>
          <w:sz w:val="22"/>
          <w:szCs w:val="22"/>
        </w:rPr>
        <w:t>,</w:t>
      </w:r>
      <w:r w:rsidR="00D65C7F" w:rsidRPr="008B618D">
        <w:rPr>
          <w:rFonts w:asciiTheme="majorHAnsi" w:hAnsiTheme="majorHAnsi" w:cstheme="majorHAnsi"/>
          <w:sz w:val="22"/>
          <w:szCs w:val="22"/>
        </w:rPr>
        <w:t xml:space="preserve"> (</w:t>
      </w:r>
      <w:r w:rsidR="004D51BB" w:rsidRPr="008B618D">
        <w:rPr>
          <w:rFonts w:asciiTheme="majorHAnsi" w:hAnsiTheme="majorHAnsi" w:cstheme="majorHAnsi"/>
          <w:sz w:val="22"/>
          <w:szCs w:val="22"/>
        </w:rPr>
        <w:t>b</w:t>
      </w:r>
      <w:r w:rsidR="00D65C7F" w:rsidRPr="008B618D">
        <w:rPr>
          <w:rFonts w:asciiTheme="majorHAnsi" w:hAnsiTheme="majorHAnsi" w:cstheme="majorHAnsi"/>
          <w:sz w:val="22"/>
          <w:szCs w:val="22"/>
        </w:rPr>
        <w:t>) the CINA Data Source Definitions™</w:t>
      </w:r>
      <w:r w:rsidR="004D51BB" w:rsidRPr="008B618D">
        <w:rPr>
          <w:rFonts w:asciiTheme="majorHAnsi" w:hAnsiTheme="majorHAnsi" w:cstheme="majorHAnsi"/>
          <w:sz w:val="22"/>
          <w:szCs w:val="22"/>
        </w:rPr>
        <w:t>,</w:t>
      </w:r>
      <w:r w:rsidR="00D65C7F" w:rsidRPr="008B618D">
        <w:rPr>
          <w:rFonts w:asciiTheme="majorHAnsi" w:hAnsiTheme="majorHAnsi" w:cstheme="majorHAnsi"/>
          <w:sz w:val="22"/>
          <w:szCs w:val="22"/>
        </w:rPr>
        <w:t xml:space="preserve"> (</w:t>
      </w:r>
      <w:r w:rsidR="004D51BB" w:rsidRPr="008B618D">
        <w:rPr>
          <w:rFonts w:asciiTheme="majorHAnsi" w:hAnsiTheme="majorHAnsi" w:cstheme="majorHAnsi"/>
          <w:sz w:val="22"/>
          <w:szCs w:val="22"/>
        </w:rPr>
        <w:t>c</w:t>
      </w:r>
      <w:r w:rsidR="00D65C7F" w:rsidRPr="008B618D">
        <w:rPr>
          <w:rFonts w:asciiTheme="majorHAnsi" w:hAnsiTheme="majorHAnsi" w:cstheme="majorHAnsi"/>
          <w:sz w:val="22"/>
          <w:szCs w:val="22"/>
        </w:rPr>
        <w:t>) the CINA Clinical Data Repository</w:t>
      </w:r>
      <w:r w:rsidR="00AB4821" w:rsidRPr="008B618D">
        <w:rPr>
          <w:rFonts w:asciiTheme="majorHAnsi" w:hAnsiTheme="majorHAnsi" w:cstheme="majorHAnsi"/>
          <w:sz w:val="22"/>
          <w:szCs w:val="22"/>
        </w:rPr>
        <w:t>™</w:t>
      </w:r>
      <w:r w:rsidR="00D65C7F" w:rsidRPr="008B618D">
        <w:rPr>
          <w:rFonts w:asciiTheme="majorHAnsi" w:hAnsiTheme="majorHAnsi" w:cstheme="majorHAnsi"/>
          <w:sz w:val="22"/>
          <w:szCs w:val="22"/>
        </w:rPr>
        <w:t xml:space="preserve"> (“CDR”) ™</w:t>
      </w:r>
      <w:r w:rsidR="004D51BB" w:rsidRPr="008B618D">
        <w:rPr>
          <w:rFonts w:asciiTheme="majorHAnsi" w:hAnsiTheme="majorHAnsi" w:cstheme="majorHAnsi"/>
          <w:sz w:val="22"/>
          <w:szCs w:val="22"/>
        </w:rPr>
        <w:t>,</w:t>
      </w:r>
      <w:r w:rsidR="00D65C7F" w:rsidRPr="008B618D">
        <w:rPr>
          <w:rFonts w:asciiTheme="majorHAnsi" w:hAnsiTheme="majorHAnsi" w:cstheme="majorHAnsi"/>
          <w:sz w:val="22"/>
          <w:szCs w:val="22"/>
        </w:rPr>
        <w:t xml:space="preserve"> </w:t>
      </w:r>
      <w:r w:rsidR="004D51BB" w:rsidRPr="008B618D">
        <w:rPr>
          <w:rFonts w:asciiTheme="majorHAnsi" w:hAnsiTheme="majorHAnsi" w:cstheme="majorHAnsi"/>
          <w:sz w:val="22"/>
          <w:szCs w:val="22"/>
        </w:rPr>
        <w:t xml:space="preserve">and </w:t>
      </w:r>
      <w:r w:rsidR="004163E3" w:rsidRPr="008B618D">
        <w:rPr>
          <w:rFonts w:asciiTheme="majorHAnsi" w:hAnsiTheme="majorHAnsi" w:cstheme="majorHAnsi"/>
          <w:sz w:val="22"/>
          <w:szCs w:val="22"/>
        </w:rPr>
        <w:t>(</w:t>
      </w:r>
      <w:r w:rsidR="004D51BB" w:rsidRPr="008B618D">
        <w:rPr>
          <w:rFonts w:asciiTheme="majorHAnsi" w:hAnsiTheme="majorHAnsi" w:cstheme="majorHAnsi"/>
          <w:sz w:val="22"/>
          <w:szCs w:val="22"/>
        </w:rPr>
        <w:t>d</w:t>
      </w:r>
      <w:r w:rsidR="00D65C7F" w:rsidRPr="008B618D">
        <w:rPr>
          <w:rFonts w:asciiTheme="majorHAnsi" w:hAnsiTheme="majorHAnsi" w:cstheme="majorHAnsi"/>
          <w:sz w:val="22"/>
          <w:szCs w:val="22"/>
        </w:rPr>
        <w:t>)</w:t>
      </w:r>
      <w:r w:rsidRPr="008B618D">
        <w:rPr>
          <w:rFonts w:asciiTheme="majorHAnsi" w:hAnsiTheme="majorHAnsi" w:cstheme="majorHAnsi"/>
          <w:sz w:val="22"/>
          <w:szCs w:val="22"/>
        </w:rPr>
        <w:t>, CINA Data Extractor</w:t>
      </w:r>
      <w:r w:rsidR="004163E3" w:rsidRPr="008B618D">
        <w:rPr>
          <w:rFonts w:asciiTheme="majorHAnsi" w:hAnsiTheme="majorHAnsi" w:cstheme="majorHAnsi"/>
          <w:sz w:val="22"/>
          <w:szCs w:val="22"/>
        </w:rPr>
        <w:t>;</w:t>
      </w:r>
    </w:p>
    <w:p w:rsidR="00D65C7F" w:rsidRPr="008B618D" w:rsidRDefault="00D65C7F" w:rsidP="00443AF9">
      <w:pPr>
        <w:numPr>
          <w:ilvl w:val="0"/>
          <w:numId w:val="4"/>
        </w:numPr>
        <w:spacing w:after="160"/>
        <w:ind w:left="1886"/>
        <w:jc w:val="both"/>
        <w:rPr>
          <w:rFonts w:asciiTheme="majorHAnsi" w:hAnsiTheme="majorHAnsi" w:cstheme="majorHAnsi"/>
          <w:sz w:val="22"/>
          <w:szCs w:val="22"/>
        </w:rPr>
      </w:pPr>
      <w:r w:rsidRPr="008B618D">
        <w:rPr>
          <w:rFonts w:asciiTheme="majorHAnsi" w:hAnsiTheme="majorHAnsi" w:cstheme="majorHAnsi"/>
          <w:sz w:val="22"/>
          <w:szCs w:val="22"/>
        </w:rPr>
        <w:t>The CINA Mapper™:  Methods for importing data from a variety of data sources and populating a data translation table;</w:t>
      </w:r>
    </w:p>
    <w:p w:rsidR="00D65C7F" w:rsidRPr="008B618D" w:rsidRDefault="00D65C7F" w:rsidP="00443AF9">
      <w:pPr>
        <w:numPr>
          <w:ilvl w:val="0"/>
          <w:numId w:val="4"/>
        </w:numPr>
        <w:spacing w:after="160"/>
        <w:ind w:left="1886"/>
        <w:jc w:val="both"/>
        <w:rPr>
          <w:rFonts w:asciiTheme="majorHAnsi" w:hAnsiTheme="majorHAnsi" w:cstheme="majorHAnsi"/>
          <w:sz w:val="22"/>
          <w:szCs w:val="22"/>
        </w:rPr>
      </w:pPr>
      <w:r w:rsidRPr="008B618D">
        <w:rPr>
          <w:rFonts w:asciiTheme="majorHAnsi" w:hAnsiTheme="majorHAnsi" w:cstheme="majorHAnsi"/>
          <w:sz w:val="22"/>
          <w:szCs w:val="22"/>
        </w:rPr>
        <w:t xml:space="preserve">CINA Data Extractor™:  Methods for storing, aggregating, reformatting, de-identifying, and transferring clinical information from the CINA CDR™, either individually or in combination. </w:t>
      </w:r>
    </w:p>
    <w:p w:rsidR="00D65C7F" w:rsidRPr="008B618D" w:rsidRDefault="00D65C7F" w:rsidP="00443AF9">
      <w:pPr>
        <w:numPr>
          <w:ilvl w:val="0"/>
          <w:numId w:val="4"/>
        </w:numPr>
        <w:spacing w:after="160"/>
        <w:ind w:left="1886"/>
        <w:jc w:val="both"/>
        <w:rPr>
          <w:rFonts w:asciiTheme="majorHAnsi" w:hAnsiTheme="majorHAnsi" w:cstheme="majorHAnsi"/>
          <w:b/>
          <w:sz w:val="22"/>
          <w:szCs w:val="22"/>
        </w:rPr>
      </w:pPr>
      <w:r w:rsidRPr="008B618D">
        <w:rPr>
          <w:rFonts w:asciiTheme="majorHAnsi" w:hAnsiTheme="majorHAnsi" w:cstheme="majorHAnsi"/>
          <w:sz w:val="22"/>
          <w:szCs w:val="22"/>
        </w:rPr>
        <w:t xml:space="preserve">The CINA CDR™:  A proprietary Clinical Data Repository which stores information derived from various data sources and uses a proprietary coding system to identify different data element types; </w:t>
      </w:r>
      <w:r w:rsidRPr="008B618D">
        <w:rPr>
          <w:rFonts w:asciiTheme="majorHAnsi" w:hAnsiTheme="majorHAnsi" w:cstheme="majorHAnsi"/>
          <w:b/>
          <w:sz w:val="22"/>
          <w:szCs w:val="22"/>
        </w:rPr>
        <w:t>the CINA CDR™ is licensed only for use in combination with the CINA Quality Suite™ and is not to be used by any party as a stand-alone data repository except when the party has entered into a separate license agreement for the same.</w:t>
      </w:r>
    </w:p>
    <w:p w:rsidR="00D65C7F" w:rsidRPr="008B618D" w:rsidRDefault="00D65C7F" w:rsidP="00443AF9">
      <w:pPr>
        <w:numPr>
          <w:ilvl w:val="0"/>
          <w:numId w:val="4"/>
        </w:numPr>
        <w:spacing w:after="160"/>
        <w:ind w:left="1886"/>
        <w:jc w:val="both"/>
        <w:rPr>
          <w:rFonts w:asciiTheme="majorHAnsi" w:hAnsiTheme="majorHAnsi" w:cstheme="majorHAnsi"/>
          <w:sz w:val="22"/>
          <w:szCs w:val="22"/>
        </w:rPr>
      </w:pPr>
      <w:r w:rsidRPr="008B618D">
        <w:rPr>
          <w:rFonts w:asciiTheme="majorHAnsi" w:hAnsiTheme="majorHAnsi" w:cstheme="majorHAnsi"/>
          <w:sz w:val="22"/>
          <w:szCs w:val="22"/>
        </w:rPr>
        <w:t>CINA Data Source Definitions™:  proprietary queries developed separately and specifically for each data source, which may include Electronic Medical Record systems, Practice Management Systems; Claims data; Medication fulfillment data, etc.</w:t>
      </w:r>
    </w:p>
    <w:p w:rsidR="00C47A6B" w:rsidRPr="008B618D" w:rsidRDefault="00C47A6B" w:rsidP="00443AF9">
      <w:pPr>
        <w:numPr>
          <w:ilvl w:val="0"/>
          <w:numId w:val="4"/>
        </w:numPr>
        <w:spacing w:after="160"/>
        <w:ind w:left="1886"/>
        <w:jc w:val="both"/>
        <w:rPr>
          <w:rFonts w:asciiTheme="majorHAnsi" w:hAnsiTheme="majorHAnsi" w:cstheme="majorHAnsi"/>
          <w:sz w:val="22"/>
          <w:szCs w:val="22"/>
        </w:rPr>
      </w:pPr>
      <w:r w:rsidRPr="008B618D">
        <w:rPr>
          <w:rFonts w:asciiTheme="majorHAnsi" w:hAnsiTheme="majorHAnsi" w:cstheme="majorHAnsi"/>
          <w:sz w:val="22"/>
          <w:szCs w:val="22"/>
        </w:rPr>
        <w:t>CINA Quality Suite</w:t>
      </w:r>
      <w:r w:rsidR="007E3D94" w:rsidRPr="008B618D">
        <w:rPr>
          <w:rFonts w:asciiTheme="majorHAnsi" w:hAnsiTheme="majorHAnsi" w:cstheme="majorHAnsi"/>
          <w:sz w:val="22"/>
          <w:szCs w:val="22"/>
        </w:rPr>
        <w:t>™</w:t>
      </w:r>
      <w:r w:rsidRPr="008B618D">
        <w:rPr>
          <w:rFonts w:asciiTheme="majorHAnsi" w:hAnsiTheme="majorHAnsi" w:cstheme="majorHAnsi"/>
          <w:sz w:val="22"/>
          <w:szCs w:val="22"/>
        </w:rPr>
        <w:t xml:space="preserve"> Products: build upon the CINA Foundation Suite adds the combination of </w:t>
      </w:r>
      <w:r w:rsidR="004D51BB" w:rsidRPr="008B618D">
        <w:rPr>
          <w:rFonts w:asciiTheme="majorHAnsi" w:hAnsiTheme="majorHAnsi" w:cstheme="majorHAnsi"/>
          <w:sz w:val="22"/>
          <w:szCs w:val="22"/>
        </w:rPr>
        <w:t xml:space="preserve">(a) </w:t>
      </w:r>
      <w:r w:rsidRPr="008B618D">
        <w:rPr>
          <w:rFonts w:asciiTheme="majorHAnsi" w:hAnsiTheme="majorHAnsi" w:cstheme="majorHAnsi"/>
          <w:sz w:val="22"/>
          <w:szCs w:val="22"/>
        </w:rPr>
        <w:t>the CINA Protocol Engine™</w:t>
      </w:r>
      <w:r w:rsidR="004163E3" w:rsidRPr="008B618D">
        <w:rPr>
          <w:rFonts w:asciiTheme="majorHAnsi" w:hAnsiTheme="majorHAnsi" w:cstheme="majorHAnsi"/>
          <w:sz w:val="22"/>
          <w:szCs w:val="22"/>
        </w:rPr>
        <w:t>,</w:t>
      </w:r>
      <w:r w:rsidRPr="008B618D">
        <w:rPr>
          <w:rFonts w:asciiTheme="majorHAnsi" w:hAnsiTheme="majorHAnsi" w:cstheme="majorHAnsi"/>
          <w:sz w:val="22"/>
          <w:szCs w:val="22"/>
        </w:rPr>
        <w:t xml:space="preserve"> (</w:t>
      </w:r>
      <w:r w:rsidR="004D51BB" w:rsidRPr="008B618D">
        <w:rPr>
          <w:rFonts w:asciiTheme="majorHAnsi" w:hAnsiTheme="majorHAnsi" w:cstheme="majorHAnsi"/>
          <w:sz w:val="22"/>
          <w:szCs w:val="22"/>
        </w:rPr>
        <w:t>b</w:t>
      </w:r>
      <w:r w:rsidRPr="008B618D">
        <w:rPr>
          <w:rFonts w:asciiTheme="majorHAnsi" w:hAnsiTheme="majorHAnsi" w:cstheme="majorHAnsi"/>
          <w:sz w:val="22"/>
          <w:szCs w:val="22"/>
        </w:rPr>
        <w:t>)</w:t>
      </w:r>
      <w:r w:rsidR="007062F8" w:rsidRPr="008B618D">
        <w:rPr>
          <w:rFonts w:asciiTheme="majorHAnsi" w:hAnsiTheme="majorHAnsi" w:cstheme="majorHAnsi"/>
          <w:sz w:val="22"/>
          <w:szCs w:val="22"/>
        </w:rPr>
        <w:t xml:space="preserve"> CINA Starter Set of Protocols™</w:t>
      </w:r>
      <w:r w:rsidR="004D51BB" w:rsidRPr="008B618D">
        <w:rPr>
          <w:rFonts w:asciiTheme="majorHAnsi" w:hAnsiTheme="majorHAnsi" w:cstheme="majorHAnsi"/>
          <w:sz w:val="22"/>
          <w:szCs w:val="22"/>
        </w:rPr>
        <w:t>,</w:t>
      </w:r>
      <w:r w:rsidR="007062F8" w:rsidRPr="008B618D">
        <w:rPr>
          <w:rFonts w:asciiTheme="majorHAnsi" w:hAnsiTheme="majorHAnsi" w:cstheme="majorHAnsi"/>
          <w:sz w:val="22"/>
          <w:szCs w:val="22"/>
        </w:rPr>
        <w:t xml:space="preserve"> (</w:t>
      </w:r>
      <w:r w:rsidR="004D51BB" w:rsidRPr="008B618D">
        <w:rPr>
          <w:rFonts w:asciiTheme="majorHAnsi" w:hAnsiTheme="majorHAnsi" w:cstheme="majorHAnsi"/>
          <w:sz w:val="22"/>
          <w:szCs w:val="22"/>
        </w:rPr>
        <w:t>c</w:t>
      </w:r>
      <w:r w:rsidR="007062F8" w:rsidRPr="008B618D">
        <w:rPr>
          <w:rFonts w:asciiTheme="majorHAnsi" w:hAnsiTheme="majorHAnsi" w:cstheme="majorHAnsi"/>
          <w:sz w:val="22"/>
          <w:szCs w:val="22"/>
        </w:rPr>
        <w:t>) CINA Point of Care Report™</w:t>
      </w:r>
      <w:r w:rsidR="004D51BB" w:rsidRPr="008B618D">
        <w:rPr>
          <w:rFonts w:asciiTheme="majorHAnsi" w:hAnsiTheme="majorHAnsi" w:cstheme="majorHAnsi"/>
          <w:sz w:val="22"/>
          <w:szCs w:val="22"/>
        </w:rPr>
        <w:t>,</w:t>
      </w:r>
      <w:r w:rsidR="007062F8" w:rsidRPr="008B618D">
        <w:rPr>
          <w:rFonts w:asciiTheme="majorHAnsi" w:hAnsiTheme="majorHAnsi" w:cstheme="majorHAnsi"/>
          <w:sz w:val="22"/>
          <w:szCs w:val="22"/>
        </w:rPr>
        <w:t xml:space="preserve"> </w:t>
      </w:r>
      <w:r w:rsidR="004D51BB" w:rsidRPr="008B618D">
        <w:rPr>
          <w:rFonts w:asciiTheme="majorHAnsi" w:hAnsiTheme="majorHAnsi" w:cstheme="majorHAnsi"/>
          <w:sz w:val="22"/>
          <w:szCs w:val="22"/>
        </w:rPr>
        <w:t xml:space="preserve"> and </w:t>
      </w:r>
      <w:r w:rsidR="007062F8" w:rsidRPr="008B618D">
        <w:rPr>
          <w:rFonts w:asciiTheme="majorHAnsi" w:hAnsiTheme="majorHAnsi" w:cstheme="majorHAnsi"/>
          <w:sz w:val="22"/>
          <w:szCs w:val="22"/>
        </w:rPr>
        <w:t>(</w:t>
      </w:r>
      <w:r w:rsidR="004D51BB" w:rsidRPr="008B618D">
        <w:rPr>
          <w:rFonts w:asciiTheme="majorHAnsi" w:hAnsiTheme="majorHAnsi" w:cstheme="majorHAnsi"/>
          <w:sz w:val="22"/>
          <w:szCs w:val="22"/>
        </w:rPr>
        <w:t>d</w:t>
      </w:r>
      <w:r w:rsidR="007062F8" w:rsidRPr="008B618D">
        <w:rPr>
          <w:rFonts w:asciiTheme="majorHAnsi" w:hAnsiTheme="majorHAnsi" w:cstheme="majorHAnsi"/>
          <w:sz w:val="22"/>
          <w:szCs w:val="22"/>
        </w:rPr>
        <w:t>) CINA Scheduler™</w:t>
      </w:r>
      <w:r w:rsidR="004D51BB" w:rsidRPr="008B618D">
        <w:rPr>
          <w:rFonts w:asciiTheme="majorHAnsi" w:hAnsiTheme="majorHAnsi" w:cstheme="majorHAnsi"/>
          <w:sz w:val="22"/>
          <w:szCs w:val="22"/>
        </w:rPr>
        <w:t>;</w:t>
      </w:r>
    </w:p>
    <w:p w:rsidR="00D65C7F" w:rsidRPr="008B618D" w:rsidRDefault="00D65C7F" w:rsidP="00443AF9">
      <w:pPr>
        <w:numPr>
          <w:ilvl w:val="0"/>
          <w:numId w:val="4"/>
        </w:numPr>
        <w:spacing w:after="160"/>
        <w:ind w:left="1886"/>
        <w:jc w:val="both"/>
        <w:rPr>
          <w:rFonts w:asciiTheme="majorHAnsi" w:hAnsiTheme="majorHAnsi" w:cstheme="majorHAnsi"/>
          <w:sz w:val="22"/>
          <w:szCs w:val="22"/>
        </w:rPr>
      </w:pPr>
      <w:r w:rsidRPr="008B618D">
        <w:rPr>
          <w:rFonts w:asciiTheme="majorHAnsi" w:hAnsiTheme="majorHAnsi" w:cstheme="majorHAnsi"/>
          <w:sz w:val="22"/>
          <w:szCs w:val="22"/>
        </w:rPr>
        <w:t>CINA Protocol Engine™: A software application that serves as a “rules engine” for processing instructions contained in one or more databases;</w:t>
      </w:r>
    </w:p>
    <w:p w:rsidR="00D65C7F" w:rsidRPr="008B618D" w:rsidRDefault="00D65C7F" w:rsidP="00443AF9">
      <w:pPr>
        <w:numPr>
          <w:ilvl w:val="0"/>
          <w:numId w:val="4"/>
        </w:numPr>
        <w:spacing w:after="160"/>
        <w:ind w:left="1886"/>
        <w:jc w:val="both"/>
        <w:rPr>
          <w:rFonts w:asciiTheme="majorHAnsi" w:hAnsiTheme="majorHAnsi" w:cstheme="majorHAnsi"/>
          <w:sz w:val="22"/>
          <w:szCs w:val="22"/>
        </w:rPr>
      </w:pPr>
      <w:r w:rsidRPr="008B618D">
        <w:rPr>
          <w:rFonts w:asciiTheme="majorHAnsi" w:hAnsiTheme="majorHAnsi" w:cstheme="majorHAnsi"/>
          <w:sz w:val="22"/>
          <w:szCs w:val="22"/>
        </w:rPr>
        <w:t>CINA Starter Set of Protocols™: Methods of encoding a series of instructions in a database to be used by the CINA Protocol Engine™; The Starter Set of protocols are developed by CINA and based upon national performance measures such as:</w:t>
      </w:r>
    </w:p>
    <w:p w:rsidR="00D65C7F" w:rsidRPr="008B618D" w:rsidRDefault="00665F8B" w:rsidP="00271CFA">
      <w:pPr>
        <w:spacing w:after="80"/>
        <w:ind w:left="2246" w:hanging="360"/>
        <w:jc w:val="both"/>
        <w:rPr>
          <w:rFonts w:asciiTheme="majorHAnsi" w:hAnsiTheme="majorHAnsi" w:cstheme="majorHAnsi"/>
          <w:sz w:val="22"/>
          <w:szCs w:val="22"/>
        </w:rPr>
      </w:pPr>
      <w:r w:rsidRPr="008B618D">
        <w:rPr>
          <w:rFonts w:asciiTheme="majorHAnsi" w:hAnsiTheme="majorHAnsi" w:cstheme="majorHAnsi"/>
          <w:sz w:val="22"/>
          <w:szCs w:val="22"/>
        </w:rPr>
        <w:t>(a)</w:t>
      </w:r>
      <w:r w:rsidRPr="008B618D">
        <w:rPr>
          <w:rFonts w:asciiTheme="majorHAnsi" w:hAnsiTheme="majorHAnsi" w:cstheme="majorHAnsi"/>
          <w:sz w:val="22"/>
          <w:szCs w:val="22"/>
        </w:rPr>
        <w:tab/>
      </w:r>
      <w:r w:rsidR="00D65C7F" w:rsidRPr="008B618D">
        <w:rPr>
          <w:rFonts w:asciiTheme="majorHAnsi" w:hAnsiTheme="majorHAnsi" w:cstheme="majorHAnsi"/>
          <w:sz w:val="22"/>
          <w:szCs w:val="22"/>
        </w:rPr>
        <w:t>AMA’ Physician Consortium for Performance Improvement (AMA-PCPI)</w:t>
      </w:r>
    </w:p>
    <w:p w:rsidR="00D65C7F" w:rsidRPr="008B618D" w:rsidRDefault="00665F8B" w:rsidP="00271CFA">
      <w:pPr>
        <w:spacing w:after="80"/>
        <w:ind w:left="2246" w:hanging="360"/>
        <w:jc w:val="both"/>
        <w:rPr>
          <w:rFonts w:asciiTheme="majorHAnsi" w:hAnsiTheme="majorHAnsi" w:cstheme="majorHAnsi"/>
          <w:sz w:val="22"/>
          <w:szCs w:val="22"/>
        </w:rPr>
      </w:pPr>
      <w:r w:rsidRPr="008B618D">
        <w:rPr>
          <w:rFonts w:asciiTheme="majorHAnsi" w:hAnsiTheme="majorHAnsi" w:cstheme="majorHAnsi"/>
          <w:sz w:val="22"/>
          <w:szCs w:val="22"/>
        </w:rPr>
        <w:t>(b)</w:t>
      </w:r>
      <w:r w:rsidRPr="008B618D">
        <w:rPr>
          <w:rFonts w:asciiTheme="majorHAnsi" w:hAnsiTheme="majorHAnsi" w:cstheme="majorHAnsi"/>
          <w:sz w:val="22"/>
          <w:szCs w:val="22"/>
        </w:rPr>
        <w:tab/>
      </w:r>
      <w:r w:rsidR="00D65C7F" w:rsidRPr="008B618D">
        <w:rPr>
          <w:rFonts w:asciiTheme="majorHAnsi" w:hAnsiTheme="majorHAnsi" w:cstheme="majorHAnsi"/>
          <w:sz w:val="22"/>
          <w:szCs w:val="22"/>
        </w:rPr>
        <w:t>National Quality Foundation (NQF)</w:t>
      </w:r>
    </w:p>
    <w:p w:rsidR="00D65C7F" w:rsidRPr="008B618D" w:rsidRDefault="00665F8B" w:rsidP="00271CFA">
      <w:pPr>
        <w:spacing w:after="80"/>
        <w:ind w:left="2246" w:hanging="360"/>
        <w:jc w:val="both"/>
        <w:rPr>
          <w:rFonts w:asciiTheme="majorHAnsi" w:hAnsiTheme="majorHAnsi" w:cstheme="majorHAnsi"/>
          <w:sz w:val="22"/>
          <w:szCs w:val="22"/>
        </w:rPr>
      </w:pPr>
      <w:r w:rsidRPr="008B618D">
        <w:rPr>
          <w:rFonts w:asciiTheme="majorHAnsi" w:hAnsiTheme="majorHAnsi" w:cstheme="majorHAnsi"/>
          <w:sz w:val="22"/>
          <w:szCs w:val="22"/>
        </w:rPr>
        <w:t>(c)</w:t>
      </w:r>
      <w:r w:rsidRPr="008B618D">
        <w:rPr>
          <w:rFonts w:asciiTheme="majorHAnsi" w:hAnsiTheme="majorHAnsi" w:cstheme="majorHAnsi"/>
          <w:sz w:val="22"/>
          <w:szCs w:val="22"/>
        </w:rPr>
        <w:tab/>
      </w:r>
      <w:r w:rsidR="00D65C7F" w:rsidRPr="008B618D">
        <w:rPr>
          <w:rFonts w:asciiTheme="majorHAnsi" w:hAnsiTheme="majorHAnsi" w:cstheme="majorHAnsi"/>
          <w:sz w:val="22"/>
          <w:szCs w:val="22"/>
        </w:rPr>
        <w:t>US Preventative Service Task Force (USPSTF)</w:t>
      </w:r>
    </w:p>
    <w:p w:rsidR="00D65C7F" w:rsidRPr="008B618D" w:rsidRDefault="00665F8B" w:rsidP="00271CFA">
      <w:pPr>
        <w:spacing w:after="80"/>
        <w:ind w:left="2246" w:hanging="360"/>
        <w:jc w:val="both"/>
        <w:rPr>
          <w:rFonts w:asciiTheme="majorHAnsi" w:hAnsiTheme="majorHAnsi" w:cstheme="majorHAnsi"/>
          <w:sz w:val="22"/>
          <w:szCs w:val="22"/>
        </w:rPr>
      </w:pPr>
      <w:r w:rsidRPr="008B618D">
        <w:rPr>
          <w:rFonts w:asciiTheme="majorHAnsi" w:hAnsiTheme="majorHAnsi" w:cstheme="majorHAnsi"/>
          <w:sz w:val="22"/>
          <w:szCs w:val="22"/>
        </w:rPr>
        <w:t>(d)</w:t>
      </w:r>
      <w:r w:rsidRPr="008B618D">
        <w:rPr>
          <w:rFonts w:asciiTheme="majorHAnsi" w:hAnsiTheme="majorHAnsi" w:cstheme="majorHAnsi"/>
          <w:sz w:val="22"/>
          <w:szCs w:val="22"/>
        </w:rPr>
        <w:tab/>
      </w:r>
      <w:r w:rsidR="00D65C7F" w:rsidRPr="008B618D">
        <w:rPr>
          <w:rFonts w:asciiTheme="majorHAnsi" w:hAnsiTheme="majorHAnsi" w:cstheme="majorHAnsi"/>
          <w:sz w:val="22"/>
          <w:szCs w:val="22"/>
        </w:rPr>
        <w:t>Centers for Disease Control and Prevention (CDC)</w:t>
      </w:r>
    </w:p>
    <w:p w:rsidR="00D65C7F" w:rsidRPr="008B618D" w:rsidRDefault="00665F8B" w:rsidP="00443AF9">
      <w:pPr>
        <w:spacing w:after="160"/>
        <w:ind w:left="2246" w:hanging="360"/>
        <w:jc w:val="both"/>
        <w:rPr>
          <w:rFonts w:asciiTheme="majorHAnsi" w:hAnsiTheme="majorHAnsi" w:cstheme="majorHAnsi"/>
          <w:sz w:val="22"/>
          <w:szCs w:val="22"/>
        </w:rPr>
      </w:pPr>
      <w:r w:rsidRPr="008B618D">
        <w:rPr>
          <w:rFonts w:asciiTheme="majorHAnsi" w:hAnsiTheme="majorHAnsi" w:cstheme="majorHAnsi"/>
          <w:sz w:val="22"/>
          <w:szCs w:val="22"/>
        </w:rPr>
        <w:lastRenderedPageBreak/>
        <w:t>(e)</w:t>
      </w:r>
      <w:r w:rsidRPr="008B618D">
        <w:rPr>
          <w:rFonts w:asciiTheme="majorHAnsi" w:hAnsiTheme="majorHAnsi" w:cstheme="majorHAnsi"/>
          <w:sz w:val="22"/>
          <w:szCs w:val="22"/>
        </w:rPr>
        <w:tab/>
      </w:r>
      <w:r w:rsidR="00D65C7F" w:rsidRPr="008B618D">
        <w:rPr>
          <w:rFonts w:asciiTheme="majorHAnsi" w:hAnsiTheme="majorHAnsi" w:cstheme="majorHAnsi"/>
          <w:sz w:val="22"/>
          <w:szCs w:val="22"/>
        </w:rPr>
        <w:t>American Academy of Pediatrics Bright Futures</w:t>
      </w:r>
    </w:p>
    <w:p w:rsidR="00D65C7F" w:rsidRPr="008B618D" w:rsidRDefault="00D65C7F" w:rsidP="00443AF9">
      <w:pPr>
        <w:spacing w:after="160"/>
        <w:ind w:left="1886"/>
        <w:jc w:val="both"/>
        <w:rPr>
          <w:rFonts w:asciiTheme="majorHAnsi" w:hAnsiTheme="majorHAnsi" w:cstheme="majorHAnsi"/>
          <w:sz w:val="22"/>
          <w:szCs w:val="22"/>
        </w:rPr>
      </w:pPr>
      <w:r w:rsidRPr="008B618D">
        <w:rPr>
          <w:rFonts w:asciiTheme="majorHAnsi" w:hAnsiTheme="majorHAnsi" w:cstheme="majorHAnsi"/>
          <w:sz w:val="22"/>
          <w:szCs w:val="22"/>
        </w:rPr>
        <w:t xml:space="preserve">The CINA Starter Set of Protocols is always approved by Licensee and may be revised as needed to meet Licensee practice requirements. </w:t>
      </w:r>
    </w:p>
    <w:p w:rsidR="00D65C7F" w:rsidRPr="008B618D" w:rsidRDefault="00D65C7F" w:rsidP="00443AF9">
      <w:pPr>
        <w:numPr>
          <w:ilvl w:val="0"/>
          <w:numId w:val="4"/>
        </w:numPr>
        <w:spacing w:after="160"/>
        <w:ind w:left="1886"/>
        <w:jc w:val="both"/>
        <w:rPr>
          <w:rFonts w:asciiTheme="majorHAnsi" w:hAnsiTheme="majorHAnsi" w:cstheme="majorHAnsi"/>
          <w:sz w:val="22"/>
          <w:szCs w:val="22"/>
        </w:rPr>
      </w:pPr>
      <w:r w:rsidRPr="008B618D">
        <w:rPr>
          <w:rFonts w:asciiTheme="majorHAnsi" w:hAnsiTheme="majorHAnsi" w:cstheme="majorHAnsi"/>
          <w:sz w:val="22"/>
          <w:szCs w:val="22"/>
        </w:rPr>
        <w:t>CINA Point of Care Report™: Reporting output that displays the Recommendations and content derived from the CINA Starter Set of Protocols™ formatted in a report that is easily consumed;</w:t>
      </w:r>
    </w:p>
    <w:p w:rsidR="00D65C7F" w:rsidRPr="008B618D" w:rsidRDefault="00D65C7F" w:rsidP="00443AF9">
      <w:pPr>
        <w:numPr>
          <w:ilvl w:val="0"/>
          <w:numId w:val="4"/>
        </w:numPr>
        <w:spacing w:after="160"/>
        <w:ind w:left="1886"/>
        <w:jc w:val="both"/>
        <w:rPr>
          <w:rFonts w:asciiTheme="majorHAnsi" w:hAnsiTheme="majorHAnsi" w:cstheme="majorHAnsi"/>
          <w:sz w:val="22"/>
          <w:szCs w:val="22"/>
        </w:rPr>
      </w:pPr>
      <w:r w:rsidRPr="008B618D">
        <w:rPr>
          <w:rFonts w:asciiTheme="majorHAnsi" w:hAnsiTheme="majorHAnsi" w:cstheme="majorHAnsi"/>
          <w:sz w:val="22"/>
          <w:szCs w:val="22"/>
        </w:rPr>
        <w:t>CINA Scheduler™: A software application for automating the batch printing function for generating the CINA Point of Care Report;</w:t>
      </w:r>
    </w:p>
    <w:p w:rsidR="00DB6A3C" w:rsidRPr="008B618D" w:rsidRDefault="00E14E70" w:rsidP="009531EA">
      <w:pPr>
        <w:numPr>
          <w:ilvl w:val="1"/>
          <w:numId w:val="2"/>
        </w:numPr>
        <w:spacing w:after="160"/>
        <w:ind w:left="1166" w:hanging="720"/>
        <w:jc w:val="both"/>
        <w:rPr>
          <w:rFonts w:asciiTheme="majorHAnsi" w:hAnsiTheme="majorHAnsi" w:cstheme="majorHAnsi"/>
          <w:b/>
          <w:sz w:val="22"/>
          <w:szCs w:val="22"/>
        </w:rPr>
      </w:pPr>
      <w:r w:rsidRPr="008B618D">
        <w:rPr>
          <w:rFonts w:asciiTheme="majorHAnsi" w:hAnsiTheme="majorHAnsi" w:cstheme="majorHAnsi"/>
          <w:b/>
          <w:sz w:val="22"/>
          <w:szCs w:val="22"/>
        </w:rPr>
        <w:t xml:space="preserve">License </w:t>
      </w:r>
      <w:r w:rsidR="00AB0BA9" w:rsidRPr="008B618D">
        <w:rPr>
          <w:rFonts w:asciiTheme="majorHAnsi" w:hAnsiTheme="majorHAnsi" w:cstheme="majorHAnsi"/>
          <w:b/>
          <w:sz w:val="22"/>
          <w:szCs w:val="22"/>
        </w:rPr>
        <w:t>Fees</w:t>
      </w:r>
      <w:r w:rsidR="00284361" w:rsidRPr="008B618D">
        <w:rPr>
          <w:rFonts w:asciiTheme="majorHAnsi" w:hAnsiTheme="majorHAnsi" w:cstheme="majorHAnsi"/>
          <w:b/>
          <w:sz w:val="22"/>
          <w:szCs w:val="22"/>
        </w:rPr>
        <w:t xml:space="preserve">. </w:t>
      </w:r>
    </w:p>
    <w:p w:rsidR="00DB6A3C" w:rsidRPr="008B618D" w:rsidRDefault="00DB6A3C" w:rsidP="009531EA">
      <w:pPr>
        <w:numPr>
          <w:ilvl w:val="2"/>
          <w:numId w:val="2"/>
        </w:numPr>
        <w:spacing w:after="160"/>
        <w:ind w:left="1944" w:hanging="720"/>
        <w:jc w:val="both"/>
        <w:rPr>
          <w:rFonts w:asciiTheme="majorHAnsi" w:hAnsiTheme="majorHAnsi" w:cstheme="majorHAnsi"/>
          <w:b/>
          <w:sz w:val="22"/>
          <w:szCs w:val="22"/>
        </w:rPr>
      </w:pPr>
      <w:r w:rsidRPr="008B618D">
        <w:rPr>
          <w:rFonts w:asciiTheme="majorHAnsi" w:hAnsiTheme="majorHAnsi" w:cstheme="majorHAnsi"/>
          <w:b/>
          <w:sz w:val="22"/>
          <w:szCs w:val="22"/>
        </w:rPr>
        <w:t>All License Fees are incurred annually, unless otherwise stated in this Schedule A</w:t>
      </w:r>
      <w:r w:rsidR="00D7543F" w:rsidRPr="008B618D">
        <w:rPr>
          <w:rFonts w:asciiTheme="majorHAnsi" w:hAnsiTheme="majorHAnsi" w:cstheme="majorHAnsi"/>
          <w:b/>
          <w:sz w:val="22"/>
          <w:szCs w:val="22"/>
        </w:rPr>
        <w:t xml:space="preserve">, </w:t>
      </w:r>
      <w:r w:rsidRPr="008B618D">
        <w:rPr>
          <w:rFonts w:asciiTheme="majorHAnsi" w:hAnsiTheme="majorHAnsi" w:cstheme="majorHAnsi"/>
          <w:b/>
          <w:sz w:val="22"/>
          <w:szCs w:val="22"/>
        </w:rPr>
        <w:t>Addendums to this Schedule A</w:t>
      </w:r>
      <w:r w:rsidR="00D7543F" w:rsidRPr="008B618D">
        <w:rPr>
          <w:rFonts w:asciiTheme="majorHAnsi" w:hAnsiTheme="majorHAnsi" w:cstheme="majorHAnsi"/>
          <w:b/>
          <w:sz w:val="22"/>
          <w:szCs w:val="22"/>
        </w:rPr>
        <w:t>, or the Statement of Work</w:t>
      </w:r>
      <w:r w:rsidRPr="008B618D">
        <w:rPr>
          <w:rFonts w:asciiTheme="majorHAnsi" w:hAnsiTheme="majorHAnsi" w:cstheme="majorHAnsi"/>
          <w:b/>
          <w:sz w:val="22"/>
          <w:szCs w:val="22"/>
        </w:rPr>
        <w:t>.</w:t>
      </w:r>
    </w:p>
    <w:p w:rsidR="00274513" w:rsidRPr="008B618D" w:rsidRDefault="00593D9A" w:rsidP="009531EA">
      <w:pPr>
        <w:numPr>
          <w:ilvl w:val="2"/>
          <w:numId w:val="2"/>
        </w:numPr>
        <w:spacing w:after="160"/>
        <w:ind w:left="1944" w:hanging="720"/>
        <w:jc w:val="both"/>
        <w:rPr>
          <w:rFonts w:asciiTheme="majorHAnsi" w:hAnsiTheme="majorHAnsi" w:cstheme="majorHAnsi"/>
          <w:sz w:val="22"/>
          <w:szCs w:val="22"/>
        </w:rPr>
      </w:pPr>
      <w:r w:rsidRPr="008B618D">
        <w:rPr>
          <w:rFonts w:asciiTheme="majorHAnsi" w:hAnsiTheme="majorHAnsi" w:cstheme="majorHAnsi"/>
          <w:sz w:val="22"/>
          <w:szCs w:val="22"/>
        </w:rPr>
        <w:t xml:space="preserve">License Fees for all Licensed Products covered in this Schedule A will be addressed in the </w:t>
      </w:r>
      <w:r w:rsidRPr="008B618D">
        <w:rPr>
          <w:rFonts w:asciiTheme="majorHAnsi" w:hAnsiTheme="majorHAnsi" w:cstheme="majorHAnsi"/>
          <w:b/>
          <w:sz w:val="22"/>
          <w:szCs w:val="22"/>
        </w:rPr>
        <w:t xml:space="preserve">Statement of Work for Implementation of </w:t>
      </w:r>
      <w:r w:rsidR="00BB6D25" w:rsidRPr="008B618D">
        <w:rPr>
          <w:rFonts w:asciiTheme="majorHAnsi" w:hAnsiTheme="majorHAnsi" w:cstheme="majorHAnsi"/>
          <w:b/>
          <w:sz w:val="22"/>
          <w:szCs w:val="22"/>
        </w:rPr>
        <w:t>DARTNet</w:t>
      </w:r>
      <w:r w:rsidRPr="008B618D">
        <w:rPr>
          <w:rFonts w:asciiTheme="majorHAnsi" w:hAnsiTheme="majorHAnsi" w:cstheme="majorHAnsi"/>
          <w:b/>
          <w:sz w:val="22"/>
          <w:szCs w:val="22"/>
        </w:rPr>
        <w:t xml:space="preserve"> Licensed Products.</w:t>
      </w:r>
      <w:r w:rsidRPr="008B618D">
        <w:rPr>
          <w:rFonts w:asciiTheme="majorHAnsi" w:hAnsiTheme="majorHAnsi" w:cstheme="majorHAnsi"/>
          <w:sz w:val="22"/>
          <w:szCs w:val="22"/>
        </w:rPr>
        <w:t xml:space="preserve"> </w:t>
      </w:r>
      <w:r w:rsidR="005C0467" w:rsidRPr="008B618D">
        <w:rPr>
          <w:rFonts w:asciiTheme="majorHAnsi" w:hAnsiTheme="majorHAnsi" w:cstheme="majorHAnsi"/>
          <w:sz w:val="22"/>
          <w:szCs w:val="22"/>
        </w:rPr>
        <w:t xml:space="preserve"> License Fees include all software updates provided by </w:t>
      </w:r>
      <w:r w:rsidR="00BB6D25" w:rsidRPr="008B618D">
        <w:rPr>
          <w:rFonts w:asciiTheme="majorHAnsi" w:hAnsiTheme="majorHAnsi" w:cstheme="majorHAnsi"/>
          <w:sz w:val="22"/>
          <w:szCs w:val="22"/>
        </w:rPr>
        <w:t>DARTNet</w:t>
      </w:r>
      <w:r w:rsidR="005C0467" w:rsidRPr="008B618D">
        <w:rPr>
          <w:rFonts w:asciiTheme="majorHAnsi" w:hAnsiTheme="majorHAnsi" w:cstheme="majorHAnsi"/>
          <w:sz w:val="22"/>
          <w:szCs w:val="22"/>
        </w:rPr>
        <w:t xml:space="preserve">, under the terms of this </w:t>
      </w:r>
      <w:r w:rsidR="005C0467" w:rsidRPr="008B618D">
        <w:rPr>
          <w:rFonts w:asciiTheme="majorHAnsi" w:hAnsiTheme="majorHAnsi" w:cstheme="majorHAnsi"/>
          <w:b/>
          <w:sz w:val="22"/>
          <w:szCs w:val="22"/>
        </w:rPr>
        <w:t>Schedule A</w:t>
      </w:r>
      <w:r w:rsidR="005C0467" w:rsidRPr="008B618D">
        <w:rPr>
          <w:rFonts w:asciiTheme="majorHAnsi" w:hAnsiTheme="majorHAnsi" w:cstheme="majorHAnsi"/>
          <w:sz w:val="22"/>
          <w:szCs w:val="22"/>
        </w:rPr>
        <w:t xml:space="preserve">.   Customization of the CINA Data Source Definitions™ is included, not to exceed four (4) hours during the installation process and eight (8) hours after installation is complete, for a total of twelve (12) hours annually. </w:t>
      </w:r>
    </w:p>
    <w:p w:rsidR="002643FC" w:rsidRPr="008B618D" w:rsidRDefault="002643FC" w:rsidP="009531EA">
      <w:pPr>
        <w:numPr>
          <w:ilvl w:val="1"/>
          <w:numId w:val="2"/>
        </w:numPr>
        <w:spacing w:after="160"/>
        <w:ind w:left="1166" w:hanging="720"/>
        <w:jc w:val="both"/>
        <w:rPr>
          <w:rFonts w:asciiTheme="majorHAnsi" w:hAnsiTheme="majorHAnsi" w:cstheme="majorHAnsi"/>
          <w:b/>
          <w:sz w:val="22"/>
          <w:szCs w:val="22"/>
        </w:rPr>
      </w:pPr>
      <w:r w:rsidRPr="008B618D">
        <w:rPr>
          <w:rFonts w:asciiTheme="majorHAnsi" w:hAnsiTheme="majorHAnsi" w:cstheme="majorHAnsi"/>
          <w:b/>
          <w:sz w:val="22"/>
          <w:szCs w:val="22"/>
        </w:rPr>
        <w:t>I</w:t>
      </w:r>
      <w:r w:rsidR="00CE2C89" w:rsidRPr="008B618D">
        <w:rPr>
          <w:rFonts w:asciiTheme="majorHAnsi" w:hAnsiTheme="majorHAnsi" w:cstheme="majorHAnsi"/>
          <w:b/>
          <w:sz w:val="22"/>
          <w:szCs w:val="22"/>
        </w:rPr>
        <w:t>mple</w:t>
      </w:r>
      <w:r w:rsidR="0014426E" w:rsidRPr="008B618D">
        <w:rPr>
          <w:rFonts w:asciiTheme="majorHAnsi" w:hAnsiTheme="majorHAnsi" w:cstheme="majorHAnsi"/>
          <w:b/>
          <w:sz w:val="22"/>
          <w:szCs w:val="22"/>
        </w:rPr>
        <w:t>men</w:t>
      </w:r>
      <w:r w:rsidR="00CE2C89" w:rsidRPr="008B618D">
        <w:rPr>
          <w:rFonts w:asciiTheme="majorHAnsi" w:hAnsiTheme="majorHAnsi" w:cstheme="majorHAnsi"/>
          <w:b/>
          <w:sz w:val="22"/>
          <w:szCs w:val="22"/>
        </w:rPr>
        <w:t xml:space="preserve">tation </w:t>
      </w:r>
      <w:r w:rsidRPr="008B618D">
        <w:rPr>
          <w:rFonts w:asciiTheme="majorHAnsi" w:hAnsiTheme="majorHAnsi" w:cstheme="majorHAnsi"/>
          <w:b/>
          <w:sz w:val="22"/>
          <w:szCs w:val="22"/>
        </w:rPr>
        <w:t xml:space="preserve">Fees.  </w:t>
      </w:r>
      <w:r w:rsidR="00CE2C89" w:rsidRPr="008B618D">
        <w:rPr>
          <w:rFonts w:asciiTheme="majorHAnsi" w:hAnsiTheme="majorHAnsi" w:cstheme="majorHAnsi"/>
          <w:sz w:val="22"/>
          <w:szCs w:val="22"/>
        </w:rPr>
        <w:t xml:space="preserve">In addition to the License Fees, Licensee shall pay </w:t>
      </w:r>
      <w:r w:rsidR="00BB1713" w:rsidRPr="008B618D">
        <w:rPr>
          <w:rFonts w:asciiTheme="majorHAnsi" w:hAnsiTheme="majorHAnsi" w:cstheme="majorHAnsi"/>
          <w:sz w:val="22"/>
          <w:szCs w:val="22"/>
        </w:rPr>
        <w:t xml:space="preserve">DARTNet </w:t>
      </w:r>
      <w:r w:rsidR="00CE2C89" w:rsidRPr="008B618D">
        <w:rPr>
          <w:rFonts w:asciiTheme="majorHAnsi" w:hAnsiTheme="majorHAnsi" w:cstheme="majorHAnsi"/>
          <w:sz w:val="22"/>
          <w:szCs w:val="22"/>
        </w:rPr>
        <w:t xml:space="preserve">a one-time Implementation </w:t>
      </w:r>
      <w:r w:rsidR="00E73681" w:rsidRPr="008B618D">
        <w:rPr>
          <w:rFonts w:asciiTheme="majorHAnsi" w:hAnsiTheme="majorHAnsi" w:cstheme="majorHAnsi"/>
          <w:sz w:val="22"/>
          <w:szCs w:val="22"/>
        </w:rPr>
        <w:t xml:space="preserve">Fee </w:t>
      </w:r>
      <w:r w:rsidR="00ED205F" w:rsidRPr="008B618D">
        <w:rPr>
          <w:rFonts w:asciiTheme="majorHAnsi" w:hAnsiTheme="majorHAnsi" w:cstheme="majorHAnsi"/>
          <w:sz w:val="22"/>
          <w:szCs w:val="22"/>
        </w:rPr>
        <w:t>as outlined in the S</w:t>
      </w:r>
      <w:r w:rsidR="001F4604" w:rsidRPr="008B618D">
        <w:rPr>
          <w:rFonts w:asciiTheme="majorHAnsi" w:hAnsiTheme="majorHAnsi" w:cstheme="majorHAnsi"/>
          <w:sz w:val="22"/>
          <w:szCs w:val="22"/>
        </w:rPr>
        <w:t>tatement</w:t>
      </w:r>
      <w:r w:rsidR="00ED205F" w:rsidRPr="008B618D">
        <w:rPr>
          <w:rFonts w:asciiTheme="majorHAnsi" w:hAnsiTheme="majorHAnsi" w:cstheme="majorHAnsi"/>
          <w:sz w:val="22"/>
          <w:szCs w:val="22"/>
        </w:rPr>
        <w:t xml:space="preserve"> of Work document.</w:t>
      </w:r>
    </w:p>
    <w:p w:rsidR="00BB1713" w:rsidRPr="008B618D" w:rsidRDefault="00BB1713" w:rsidP="009531EA">
      <w:pPr>
        <w:numPr>
          <w:ilvl w:val="1"/>
          <w:numId w:val="2"/>
        </w:numPr>
        <w:spacing w:after="160"/>
        <w:ind w:left="1166" w:hanging="720"/>
        <w:jc w:val="both"/>
        <w:rPr>
          <w:rFonts w:asciiTheme="majorHAnsi" w:hAnsiTheme="majorHAnsi" w:cstheme="majorHAnsi"/>
          <w:b/>
          <w:sz w:val="22"/>
          <w:szCs w:val="22"/>
        </w:rPr>
      </w:pPr>
      <w:r w:rsidRPr="008B618D">
        <w:rPr>
          <w:rFonts w:asciiTheme="majorHAnsi" w:hAnsiTheme="majorHAnsi" w:cstheme="majorHAnsi"/>
          <w:b/>
          <w:sz w:val="22"/>
          <w:szCs w:val="22"/>
        </w:rPr>
        <w:t xml:space="preserve">Customer Support Services and Maintenance Fee.  </w:t>
      </w:r>
      <w:r w:rsidRPr="008B618D">
        <w:rPr>
          <w:rFonts w:asciiTheme="majorHAnsi" w:hAnsiTheme="majorHAnsi" w:cstheme="majorHAnsi"/>
          <w:sz w:val="22"/>
          <w:szCs w:val="22"/>
        </w:rPr>
        <w:t xml:space="preserve">In addition to the License Fees and the Implementation Fees, Licensee shall pay DARTNet a monthly Customer Support Services and Maintenance </w:t>
      </w:r>
      <w:r w:rsidR="00D7543F" w:rsidRPr="008B618D">
        <w:rPr>
          <w:rFonts w:asciiTheme="majorHAnsi" w:hAnsiTheme="majorHAnsi" w:cstheme="majorHAnsi"/>
          <w:sz w:val="22"/>
          <w:szCs w:val="22"/>
        </w:rPr>
        <w:t xml:space="preserve">Fee </w:t>
      </w:r>
      <w:r w:rsidR="00ED205F" w:rsidRPr="008B618D">
        <w:rPr>
          <w:rFonts w:asciiTheme="majorHAnsi" w:hAnsiTheme="majorHAnsi" w:cstheme="majorHAnsi"/>
          <w:sz w:val="22"/>
          <w:szCs w:val="22"/>
        </w:rPr>
        <w:t>as indicated in the S</w:t>
      </w:r>
      <w:r w:rsidR="001F4604" w:rsidRPr="008B618D">
        <w:rPr>
          <w:rFonts w:asciiTheme="majorHAnsi" w:hAnsiTheme="majorHAnsi" w:cstheme="majorHAnsi"/>
          <w:sz w:val="22"/>
          <w:szCs w:val="22"/>
        </w:rPr>
        <w:t>tatement</w:t>
      </w:r>
      <w:r w:rsidR="00ED205F" w:rsidRPr="008B618D">
        <w:rPr>
          <w:rFonts w:asciiTheme="majorHAnsi" w:hAnsiTheme="majorHAnsi" w:cstheme="majorHAnsi"/>
          <w:sz w:val="22"/>
          <w:szCs w:val="22"/>
        </w:rPr>
        <w:t xml:space="preserve"> of Work Document.</w:t>
      </w:r>
    </w:p>
    <w:p w:rsidR="005C0467" w:rsidRPr="008B618D" w:rsidRDefault="002643FC" w:rsidP="009531EA">
      <w:pPr>
        <w:numPr>
          <w:ilvl w:val="1"/>
          <w:numId w:val="2"/>
        </w:numPr>
        <w:spacing w:after="160"/>
        <w:ind w:left="1166" w:hanging="720"/>
        <w:jc w:val="both"/>
        <w:rPr>
          <w:rFonts w:asciiTheme="majorHAnsi" w:hAnsiTheme="majorHAnsi" w:cstheme="majorHAnsi"/>
          <w:b/>
          <w:sz w:val="22"/>
          <w:szCs w:val="22"/>
        </w:rPr>
      </w:pPr>
      <w:r w:rsidRPr="008B618D">
        <w:rPr>
          <w:rFonts w:asciiTheme="majorHAnsi" w:hAnsiTheme="majorHAnsi" w:cstheme="majorHAnsi"/>
          <w:b/>
          <w:sz w:val="22"/>
          <w:szCs w:val="22"/>
        </w:rPr>
        <w:t>Additional Service Fees</w:t>
      </w:r>
      <w:r w:rsidRPr="008B618D">
        <w:rPr>
          <w:rFonts w:asciiTheme="majorHAnsi" w:hAnsiTheme="majorHAnsi" w:cstheme="majorHAnsi"/>
          <w:sz w:val="22"/>
          <w:szCs w:val="22"/>
        </w:rPr>
        <w:t xml:space="preserve">.  Fees for customization or maintenance of the CINA Data Source Definitions™ that requires more than </w:t>
      </w:r>
      <w:r w:rsidR="00B546E3" w:rsidRPr="008B618D">
        <w:rPr>
          <w:rFonts w:asciiTheme="majorHAnsi" w:hAnsiTheme="majorHAnsi" w:cstheme="majorHAnsi"/>
          <w:sz w:val="22"/>
          <w:szCs w:val="22"/>
        </w:rPr>
        <w:t>four (4) hours for implementation against an established electronic health record, more than thirty hours (30) for a new electronic health record implementation or more than</w:t>
      </w:r>
      <w:r w:rsidRPr="008B618D">
        <w:rPr>
          <w:rFonts w:asciiTheme="majorHAnsi" w:hAnsiTheme="majorHAnsi" w:cstheme="majorHAnsi"/>
          <w:sz w:val="22"/>
          <w:szCs w:val="22"/>
        </w:rPr>
        <w:t xml:space="preserve"> </w:t>
      </w:r>
      <w:r w:rsidR="00B546E3" w:rsidRPr="008B618D">
        <w:rPr>
          <w:rFonts w:asciiTheme="majorHAnsi" w:hAnsiTheme="majorHAnsi" w:cstheme="majorHAnsi"/>
          <w:sz w:val="22"/>
          <w:szCs w:val="22"/>
        </w:rPr>
        <w:t>six</w:t>
      </w:r>
      <w:r w:rsidRPr="008B618D">
        <w:rPr>
          <w:rFonts w:asciiTheme="majorHAnsi" w:hAnsiTheme="majorHAnsi" w:cstheme="majorHAnsi"/>
          <w:sz w:val="22"/>
          <w:szCs w:val="22"/>
        </w:rPr>
        <w:t xml:space="preserve"> (</w:t>
      </w:r>
      <w:r w:rsidR="00B546E3" w:rsidRPr="008B618D">
        <w:rPr>
          <w:rFonts w:asciiTheme="majorHAnsi" w:hAnsiTheme="majorHAnsi" w:cstheme="majorHAnsi"/>
          <w:sz w:val="22"/>
          <w:szCs w:val="22"/>
        </w:rPr>
        <w:t>6</w:t>
      </w:r>
      <w:r w:rsidRPr="008B618D">
        <w:rPr>
          <w:rFonts w:asciiTheme="majorHAnsi" w:hAnsiTheme="majorHAnsi" w:cstheme="majorHAnsi"/>
          <w:sz w:val="22"/>
          <w:szCs w:val="22"/>
        </w:rPr>
        <w:t xml:space="preserve">) hours </w:t>
      </w:r>
      <w:r w:rsidR="00B546E3" w:rsidRPr="008B618D">
        <w:rPr>
          <w:rFonts w:asciiTheme="majorHAnsi" w:hAnsiTheme="majorHAnsi" w:cstheme="majorHAnsi"/>
          <w:sz w:val="22"/>
          <w:szCs w:val="22"/>
        </w:rPr>
        <w:t>on an annual basis</w:t>
      </w:r>
      <w:r w:rsidRPr="008B618D">
        <w:rPr>
          <w:rFonts w:asciiTheme="majorHAnsi" w:hAnsiTheme="majorHAnsi" w:cstheme="majorHAnsi"/>
          <w:sz w:val="22"/>
          <w:szCs w:val="22"/>
        </w:rPr>
        <w:t xml:space="preserve">, or for development of new functionality, reporting or </w:t>
      </w:r>
      <w:r w:rsidR="00E54F8D" w:rsidRPr="008B618D">
        <w:rPr>
          <w:rFonts w:asciiTheme="majorHAnsi" w:hAnsiTheme="majorHAnsi" w:cstheme="majorHAnsi"/>
          <w:sz w:val="22"/>
          <w:szCs w:val="22"/>
        </w:rPr>
        <w:t>p</w:t>
      </w:r>
      <w:r w:rsidRPr="008B618D">
        <w:rPr>
          <w:rFonts w:asciiTheme="majorHAnsi" w:hAnsiTheme="majorHAnsi" w:cstheme="majorHAnsi"/>
          <w:sz w:val="22"/>
          <w:szCs w:val="22"/>
        </w:rPr>
        <w:t xml:space="preserve">rotocol </w:t>
      </w:r>
      <w:r w:rsidR="00E54F8D" w:rsidRPr="008B618D">
        <w:rPr>
          <w:rFonts w:asciiTheme="majorHAnsi" w:hAnsiTheme="majorHAnsi" w:cstheme="majorHAnsi"/>
          <w:sz w:val="22"/>
          <w:szCs w:val="22"/>
        </w:rPr>
        <w:t>c</w:t>
      </w:r>
      <w:r w:rsidRPr="008B618D">
        <w:rPr>
          <w:rFonts w:asciiTheme="majorHAnsi" w:hAnsiTheme="majorHAnsi" w:cstheme="majorHAnsi"/>
          <w:sz w:val="22"/>
          <w:szCs w:val="22"/>
        </w:rPr>
        <w:t>ontent that is beyond that currently provided within the CQS, will be authorized under separate Agreement(s) or Statement(s) of Work.</w:t>
      </w:r>
      <w:r w:rsidR="005C0467" w:rsidRPr="008B618D">
        <w:rPr>
          <w:rFonts w:asciiTheme="majorHAnsi" w:hAnsiTheme="majorHAnsi" w:cstheme="majorHAnsi"/>
          <w:sz w:val="22"/>
          <w:szCs w:val="22"/>
        </w:rPr>
        <w:t xml:space="preserve"> </w:t>
      </w:r>
    </w:p>
    <w:p w:rsidR="005C0467" w:rsidRPr="008B618D" w:rsidRDefault="005C0467" w:rsidP="009531EA">
      <w:pPr>
        <w:pStyle w:val="ListParagraph"/>
        <w:numPr>
          <w:ilvl w:val="1"/>
          <w:numId w:val="2"/>
        </w:numPr>
        <w:spacing w:after="160"/>
        <w:ind w:left="1166" w:hanging="720"/>
        <w:contextualSpacing w:val="0"/>
        <w:jc w:val="both"/>
        <w:rPr>
          <w:rFonts w:asciiTheme="majorHAnsi" w:hAnsiTheme="majorHAnsi" w:cstheme="majorHAnsi"/>
          <w:sz w:val="22"/>
          <w:szCs w:val="22"/>
        </w:rPr>
      </w:pPr>
      <w:r w:rsidRPr="008B618D">
        <w:rPr>
          <w:rFonts w:asciiTheme="majorHAnsi" w:hAnsiTheme="majorHAnsi" w:cstheme="majorHAnsi"/>
          <w:b/>
          <w:bCs/>
          <w:sz w:val="22"/>
          <w:szCs w:val="22"/>
        </w:rPr>
        <w:t>Other License Fees</w:t>
      </w:r>
      <w:r w:rsidRPr="008B618D">
        <w:rPr>
          <w:rFonts w:asciiTheme="majorHAnsi" w:hAnsiTheme="majorHAnsi" w:cstheme="majorHAnsi"/>
          <w:bCs/>
          <w:sz w:val="22"/>
          <w:szCs w:val="22"/>
        </w:rPr>
        <w:t xml:space="preserve">:  Additional License Fees required </w:t>
      </w:r>
      <w:r w:rsidRPr="008B618D">
        <w:rPr>
          <w:rFonts w:asciiTheme="majorHAnsi" w:hAnsiTheme="majorHAnsi" w:cstheme="majorHAnsi"/>
          <w:sz w:val="22"/>
          <w:szCs w:val="22"/>
        </w:rPr>
        <w:t xml:space="preserve">for support of the Licensed Materials, including third party software licenses utilized by the CQS™, are the responsibility of Licensee, unless otherwise stated. </w:t>
      </w:r>
    </w:p>
    <w:p w:rsidR="00E235E0" w:rsidRPr="008B618D" w:rsidRDefault="005C0467" w:rsidP="00CC6E81">
      <w:pPr>
        <w:pStyle w:val="ListParagraph"/>
        <w:numPr>
          <w:ilvl w:val="2"/>
          <w:numId w:val="2"/>
        </w:numPr>
        <w:spacing w:after="160"/>
        <w:ind w:left="1944" w:hanging="720"/>
        <w:contextualSpacing w:val="0"/>
        <w:jc w:val="both"/>
        <w:rPr>
          <w:rFonts w:asciiTheme="majorHAnsi" w:hAnsiTheme="majorHAnsi" w:cstheme="majorHAnsi"/>
          <w:b/>
          <w:bCs/>
          <w:sz w:val="22"/>
          <w:szCs w:val="22"/>
        </w:rPr>
      </w:pPr>
      <w:r w:rsidRPr="008B618D">
        <w:rPr>
          <w:rFonts w:asciiTheme="majorHAnsi" w:hAnsiTheme="majorHAnsi" w:cstheme="majorHAnsi"/>
          <w:bCs/>
          <w:sz w:val="22"/>
          <w:szCs w:val="22"/>
        </w:rPr>
        <w:t>SQL Server</w:t>
      </w:r>
      <w:r w:rsidRPr="008B618D">
        <w:rPr>
          <w:rFonts w:asciiTheme="majorHAnsi" w:hAnsiTheme="majorHAnsi" w:cstheme="majorHAnsi"/>
          <w:sz w:val="22"/>
          <w:szCs w:val="22"/>
        </w:rPr>
        <w:t>™</w:t>
      </w:r>
      <w:r w:rsidRPr="008B618D">
        <w:rPr>
          <w:rFonts w:asciiTheme="majorHAnsi" w:hAnsiTheme="majorHAnsi" w:cstheme="majorHAnsi"/>
          <w:bCs/>
          <w:sz w:val="22"/>
          <w:szCs w:val="22"/>
        </w:rPr>
        <w:t xml:space="preserve"> Full Version may be required for large organizations if the CINA CDR™ database becomes larger than is manageable using SQL Express™.  It is the responsibility of the Licensee to purchase the full version of SQL Server, if required</w:t>
      </w:r>
      <w:r w:rsidR="00D940E1" w:rsidRPr="008B618D">
        <w:rPr>
          <w:rFonts w:asciiTheme="majorHAnsi" w:hAnsiTheme="majorHAnsi" w:cstheme="majorHAnsi"/>
          <w:bCs/>
          <w:sz w:val="22"/>
          <w:szCs w:val="22"/>
        </w:rPr>
        <w:t xml:space="preserve"> unless stated below in hardware and Software Requirements</w:t>
      </w:r>
      <w:r w:rsidRPr="008B618D">
        <w:rPr>
          <w:rFonts w:asciiTheme="majorHAnsi" w:hAnsiTheme="majorHAnsi" w:cstheme="majorHAnsi"/>
          <w:bCs/>
          <w:sz w:val="22"/>
          <w:szCs w:val="22"/>
        </w:rPr>
        <w:t xml:space="preserve">. </w:t>
      </w:r>
    </w:p>
    <w:p w:rsidR="000919EB" w:rsidRPr="00582072" w:rsidRDefault="000919EB" w:rsidP="00F80BCF">
      <w:pPr>
        <w:pStyle w:val="ListParagraph"/>
        <w:numPr>
          <w:ilvl w:val="0"/>
          <w:numId w:val="5"/>
        </w:numPr>
        <w:jc w:val="both"/>
        <w:rPr>
          <w:rFonts w:asciiTheme="majorHAnsi" w:hAnsiTheme="majorHAnsi" w:cstheme="majorHAnsi"/>
          <w:b/>
          <w:bCs/>
          <w:vanish/>
        </w:rPr>
      </w:pPr>
    </w:p>
    <w:p w:rsidR="000919EB" w:rsidRPr="00582072" w:rsidRDefault="000919EB" w:rsidP="00F80BCF">
      <w:pPr>
        <w:pStyle w:val="ListParagraph"/>
        <w:numPr>
          <w:ilvl w:val="0"/>
          <w:numId w:val="5"/>
        </w:numPr>
        <w:jc w:val="both"/>
        <w:rPr>
          <w:rFonts w:asciiTheme="majorHAnsi" w:hAnsiTheme="majorHAnsi" w:cstheme="majorHAnsi"/>
          <w:b/>
          <w:bCs/>
          <w:vanish/>
        </w:rPr>
      </w:pPr>
    </w:p>
    <w:p w:rsidR="000919EB" w:rsidRPr="00582072" w:rsidRDefault="000919EB" w:rsidP="00F80BCF">
      <w:pPr>
        <w:pStyle w:val="ListParagraph"/>
        <w:numPr>
          <w:ilvl w:val="1"/>
          <w:numId w:val="5"/>
        </w:numPr>
        <w:jc w:val="both"/>
        <w:rPr>
          <w:rFonts w:asciiTheme="majorHAnsi" w:hAnsiTheme="majorHAnsi" w:cstheme="majorHAnsi"/>
          <w:b/>
          <w:bCs/>
          <w:vanish/>
        </w:rPr>
      </w:pPr>
    </w:p>
    <w:p w:rsidR="000919EB" w:rsidRPr="00582072" w:rsidRDefault="000919EB" w:rsidP="00F80BCF">
      <w:pPr>
        <w:pStyle w:val="ListParagraph"/>
        <w:numPr>
          <w:ilvl w:val="1"/>
          <w:numId w:val="5"/>
        </w:numPr>
        <w:jc w:val="both"/>
        <w:rPr>
          <w:rFonts w:asciiTheme="majorHAnsi" w:hAnsiTheme="majorHAnsi" w:cstheme="majorHAnsi"/>
          <w:b/>
          <w:bCs/>
          <w:vanish/>
        </w:rPr>
      </w:pPr>
    </w:p>
    <w:p w:rsidR="000919EB" w:rsidRPr="00582072" w:rsidRDefault="000919EB" w:rsidP="00F80BCF">
      <w:pPr>
        <w:pStyle w:val="ListParagraph"/>
        <w:numPr>
          <w:ilvl w:val="1"/>
          <w:numId w:val="5"/>
        </w:numPr>
        <w:jc w:val="both"/>
        <w:rPr>
          <w:rFonts w:asciiTheme="majorHAnsi" w:hAnsiTheme="majorHAnsi" w:cstheme="majorHAnsi"/>
          <w:b/>
          <w:bCs/>
          <w:vanish/>
        </w:rPr>
      </w:pPr>
    </w:p>
    <w:p w:rsidR="00274513" w:rsidRPr="00271CFA" w:rsidRDefault="002D52E8" w:rsidP="00CC6E81">
      <w:pPr>
        <w:pStyle w:val="ListParagraph"/>
        <w:numPr>
          <w:ilvl w:val="0"/>
          <w:numId w:val="5"/>
        </w:numPr>
        <w:spacing w:after="160"/>
        <w:ind w:left="432" w:hanging="432"/>
        <w:contextualSpacing w:val="0"/>
        <w:jc w:val="both"/>
        <w:rPr>
          <w:rFonts w:asciiTheme="majorHAnsi" w:hAnsiTheme="majorHAnsi" w:cstheme="majorHAnsi"/>
          <w:sz w:val="26"/>
          <w:szCs w:val="26"/>
        </w:rPr>
      </w:pPr>
      <w:r w:rsidRPr="00271CFA">
        <w:rPr>
          <w:rFonts w:asciiTheme="majorHAnsi" w:hAnsiTheme="majorHAnsi" w:cstheme="majorHAnsi"/>
          <w:b/>
          <w:sz w:val="26"/>
          <w:szCs w:val="26"/>
        </w:rPr>
        <w:t>Har</w:t>
      </w:r>
      <w:r w:rsidR="000F3D4B" w:rsidRPr="00271CFA">
        <w:rPr>
          <w:rFonts w:asciiTheme="majorHAnsi" w:hAnsiTheme="majorHAnsi" w:cstheme="majorHAnsi"/>
          <w:b/>
          <w:sz w:val="26"/>
          <w:szCs w:val="26"/>
        </w:rPr>
        <w:t>dware and Software Requirements</w:t>
      </w:r>
    </w:p>
    <w:p w:rsidR="00274513" w:rsidRPr="008B618D" w:rsidRDefault="00274513" w:rsidP="005C4CBF">
      <w:pPr>
        <w:pStyle w:val="ListParagraph"/>
        <w:numPr>
          <w:ilvl w:val="1"/>
          <w:numId w:val="5"/>
        </w:numPr>
        <w:spacing w:after="160"/>
        <w:ind w:left="1022" w:hanging="576"/>
        <w:contextualSpacing w:val="0"/>
        <w:jc w:val="both"/>
        <w:rPr>
          <w:rFonts w:asciiTheme="majorHAnsi" w:hAnsiTheme="majorHAnsi" w:cstheme="majorHAnsi"/>
          <w:sz w:val="22"/>
          <w:szCs w:val="22"/>
        </w:rPr>
      </w:pPr>
      <w:r w:rsidRPr="008B618D">
        <w:rPr>
          <w:rFonts w:asciiTheme="majorHAnsi" w:hAnsiTheme="majorHAnsi" w:cstheme="majorHAnsi"/>
          <w:sz w:val="22"/>
          <w:szCs w:val="22"/>
        </w:rPr>
        <w:t xml:space="preserve">Hardware (server) and all required software will be the responsibility of Licensee, unless otherwise stated in this </w:t>
      </w:r>
      <w:r w:rsidR="00B64624">
        <w:rPr>
          <w:rFonts w:asciiTheme="majorHAnsi" w:hAnsiTheme="majorHAnsi" w:cstheme="majorHAnsi"/>
          <w:sz w:val="22"/>
          <w:szCs w:val="22"/>
        </w:rPr>
        <w:t>Statement of Work</w:t>
      </w:r>
      <w:r w:rsidRPr="008B618D">
        <w:rPr>
          <w:rFonts w:asciiTheme="majorHAnsi" w:hAnsiTheme="majorHAnsi" w:cstheme="majorHAnsi"/>
          <w:sz w:val="22"/>
          <w:szCs w:val="22"/>
        </w:rPr>
        <w:t xml:space="preserve">. If the practice elects to utilize a Virtual Machine, the cost of </w:t>
      </w:r>
      <w:r w:rsidRPr="008B618D">
        <w:rPr>
          <w:rFonts w:asciiTheme="majorHAnsi" w:hAnsiTheme="majorHAnsi" w:cstheme="majorHAnsi"/>
          <w:sz w:val="22"/>
          <w:szCs w:val="22"/>
        </w:rPr>
        <w:lastRenderedPageBreak/>
        <w:t xml:space="preserve">implementing the Virtual Machine according to the specifications </w:t>
      </w:r>
      <w:r w:rsidR="00833E34">
        <w:rPr>
          <w:rFonts w:asciiTheme="majorHAnsi" w:hAnsiTheme="majorHAnsi" w:cstheme="majorHAnsi"/>
          <w:sz w:val="22"/>
          <w:szCs w:val="22"/>
        </w:rPr>
        <w:t>below</w:t>
      </w:r>
      <w:r w:rsidR="00833E34" w:rsidRPr="008B618D">
        <w:rPr>
          <w:rFonts w:asciiTheme="majorHAnsi" w:hAnsiTheme="majorHAnsi" w:cstheme="majorHAnsi"/>
          <w:sz w:val="22"/>
          <w:szCs w:val="22"/>
        </w:rPr>
        <w:t xml:space="preserve"> </w:t>
      </w:r>
      <w:r w:rsidRPr="008B618D">
        <w:rPr>
          <w:rFonts w:asciiTheme="majorHAnsi" w:hAnsiTheme="majorHAnsi" w:cstheme="majorHAnsi"/>
          <w:sz w:val="22"/>
          <w:szCs w:val="22"/>
        </w:rPr>
        <w:t>are the practice responsibility un</w:t>
      </w:r>
      <w:r w:rsidR="00B64624">
        <w:rPr>
          <w:rFonts w:asciiTheme="majorHAnsi" w:hAnsiTheme="majorHAnsi" w:cstheme="majorHAnsi"/>
          <w:sz w:val="22"/>
          <w:szCs w:val="22"/>
        </w:rPr>
        <w:t>less otherwise stated in this Statement of Work</w:t>
      </w:r>
      <w:r w:rsidRPr="008B618D">
        <w:rPr>
          <w:rFonts w:asciiTheme="majorHAnsi" w:hAnsiTheme="majorHAnsi" w:cstheme="majorHAnsi"/>
          <w:sz w:val="22"/>
          <w:szCs w:val="22"/>
        </w:rPr>
        <w:t xml:space="preserve">. </w:t>
      </w:r>
    </w:p>
    <w:p w:rsidR="00274513" w:rsidRPr="008B618D" w:rsidRDefault="00BB6D25" w:rsidP="005C4CBF">
      <w:pPr>
        <w:pStyle w:val="ListParagraph"/>
        <w:numPr>
          <w:ilvl w:val="1"/>
          <w:numId w:val="5"/>
        </w:numPr>
        <w:spacing w:after="160"/>
        <w:ind w:left="1022" w:hanging="576"/>
        <w:contextualSpacing w:val="0"/>
        <w:jc w:val="both"/>
        <w:rPr>
          <w:rFonts w:asciiTheme="majorHAnsi" w:hAnsiTheme="majorHAnsi" w:cstheme="majorHAnsi"/>
          <w:sz w:val="22"/>
          <w:szCs w:val="22"/>
        </w:rPr>
      </w:pPr>
      <w:r w:rsidRPr="008B618D">
        <w:rPr>
          <w:rFonts w:asciiTheme="majorHAnsi" w:hAnsiTheme="majorHAnsi" w:cstheme="majorHAnsi"/>
          <w:sz w:val="22"/>
          <w:szCs w:val="22"/>
        </w:rPr>
        <w:t>DARTNet</w:t>
      </w:r>
      <w:r w:rsidR="00274513" w:rsidRPr="008B618D">
        <w:rPr>
          <w:rFonts w:asciiTheme="majorHAnsi" w:hAnsiTheme="majorHAnsi" w:cstheme="majorHAnsi"/>
          <w:sz w:val="22"/>
          <w:szCs w:val="22"/>
        </w:rPr>
        <w:t xml:space="preserve"> will work with the Licensee to determine</w:t>
      </w:r>
      <w:r w:rsidR="00D940E1" w:rsidRPr="008B618D">
        <w:rPr>
          <w:rFonts w:asciiTheme="majorHAnsi" w:hAnsiTheme="majorHAnsi" w:cstheme="majorHAnsi"/>
          <w:sz w:val="22"/>
          <w:szCs w:val="22"/>
        </w:rPr>
        <w:t xml:space="preserve"> the</w:t>
      </w:r>
      <w:r w:rsidR="00274513" w:rsidRPr="008B618D">
        <w:rPr>
          <w:rFonts w:asciiTheme="majorHAnsi" w:hAnsiTheme="majorHAnsi" w:cstheme="majorHAnsi"/>
          <w:sz w:val="22"/>
          <w:szCs w:val="22"/>
        </w:rPr>
        <w:t xml:space="preserve"> hardware configuration based on the Licensee network requirements.  When provisioning a server for </w:t>
      </w:r>
      <w:r w:rsidRPr="008B618D">
        <w:rPr>
          <w:rFonts w:asciiTheme="majorHAnsi" w:hAnsiTheme="majorHAnsi" w:cstheme="majorHAnsi"/>
          <w:sz w:val="22"/>
          <w:szCs w:val="22"/>
        </w:rPr>
        <w:t>DARTNet</w:t>
      </w:r>
      <w:r w:rsidR="00274513" w:rsidRPr="008B618D">
        <w:rPr>
          <w:rFonts w:asciiTheme="majorHAnsi" w:hAnsiTheme="majorHAnsi" w:cstheme="majorHAnsi"/>
          <w:sz w:val="22"/>
          <w:szCs w:val="22"/>
        </w:rPr>
        <w:t xml:space="preserve"> (either physical or virtual), the following requirements must be met. </w:t>
      </w:r>
    </w:p>
    <w:p w:rsidR="00264A08" w:rsidRPr="008B618D" w:rsidRDefault="000F3D4B" w:rsidP="005C4CBF">
      <w:pPr>
        <w:pStyle w:val="ListParagraph"/>
        <w:numPr>
          <w:ilvl w:val="1"/>
          <w:numId w:val="5"/>
        </w:numPr>
        <w:spacing w:after="160"/>
        <w:ind w:left="1022" w:hanging="576"/>
        <w:contextualSpacing w:val="0"/>
        <w:jc w:val="both"/>
        <w:rPr>
          <w:rFonts w:asciiTheme="majorHAnsi" w:hAnsiTheme="majorHAnsi" w:cstheme="majorHAnsi"/>
          <w:b/>
          <w:bCs/>
          <w:sz w:val="22"/>
          <w:szCs w:val="22"/>
          <w:u w:val="single"/>
        </w:rPr>
      </w:pPr>
      <w:r w:rsidRPr="008B618D">
        <w:rPr>
          <w:rFonts w:asciiTheme="majorHAnsi" w:hAnsiTheme="majorHAnsi" w:cstheme="majorHAnsi"/>
          <w:sz w:val="22"/>
          <w:szCs w:val="22"/>
        </w:rPr>
        <w:t>A production image is required but a t</w:t>
      </w:r>
      <w:r w:rsidR="00264A08" w:rsidRPr="008B618D">
        <w:rPr>
          <w:rFonts w:asciiTheme="majorHAnsi" w:hAnsiTheme="majorHAnsi" w:cstheme="majorHAnsi"/>
          <w:sz w:val="22"/>
          <w:szCs w:val="22"/>
        </w:rPr>
        <w:t xml:space="preserve">est and a </w:t>
      </w:r>
      <w:r w:rsidRPr="008B618D">
        <w:rPr>
          <w:rFonts w:asciiTheme="majorHAnsi" w:hAnsiTheme="majorHAnsi" w:cstheme="majorHAnsi"/>
          <w:sz w:val="22"/>
          <w:szCs w:val="22"/>
        </w:rPr>
        <w:t>p</w:t>
      </w:r>
      <w:r w:rsidR="00264A08" w:rsidRPr="008B618D">
        <w:rPr>
          <w:rFonts w:asciiTheme="majorHAnsi" w:hAnsiTheme="majorHAnsi" w:cstheme="majorHAnsi"/>
          <w:sz w:val="22"/>
          <w:szCs w:val="22"/>
        </w:rPr>
        <w:t xml:space="preserve">roduction image </w:t>
      </w:r>
      <w:r w:rsidRPr="008B618D">
        <w:rPr>
          <w:rFonts w:asciiTheme="majorHAnsi" w:hAnsiTheme="majorHAnsi" w:cstheme="majorHAnsi"/>
          <w:sz w:val="22"/>
          <w:szCs w:val="22"/>
        </w:rPr>
        <w:t>is recommended.</w:t>
      </w:r>
    </w:p>
    <w:p w:rsidR="00264A08" w:rsidRPr="008B618D" w:rsidRDefault="000F3D4B" w:rsidP="005C4CBF">
      <w:pPr>
        <w:pStyle w:val="ListParagraph"/>
        <w:numPr>
          <w:ilvl w:val="1"/>
          <w:numId w:val="5"/>
        </w:numPr>
        <w:spacing w:after="160"/>
        <w:ind w:left="1022" w:hanging="576"/>
        <w:contextualSpacing w:val="0"/>
        <w:jc w:val="both"/>
        <w:rPr>
          <w:rFonts w:asciiTheme="majorHAnsi" w:hAnsiTheme="majorHAnsi" w:cstheme="majorHAnsi"/>
          <w:bCs/>
          <w:color w:val="000000" w:themeColor="text1"/>
          <w:sz w:val="22"/>
          <w:szCs w:val="22"/>
        </w:rPr>
      </w:pPr>
      <w:r w:rsidRPr="008B618D">
        <w:rPr>
          <w:rFonts w:asciiTheme="majorHAnsi" w:hAnsiTheme="majorHAnsi" w:cstheme="majorHAnsi"/>
          <w:bCs/>
          <w:color w:val="000000" w:themeColor="text1"/>
          <w:sz w:val="22"/>
          <w:szCs w:val="22"/>
        </w:rPr>
        <w:t xml:space="preserve">Hardware and </w:t>
      </w:r>
      <w:r w:rsidR="00264A08" w:rsidRPr="008B618D">
        <w:rPr>
          <w:rFonts w:asciiTheme="majorHAnsi" w:hAnsiTheme="majorHAnsi" w:cstheme="majorHAnsi"/>
          <w:bCs/>
          <w:color w:val="000000" w:themeColor="text1"/>
          <w:sz w:val="22"/>
          <w:szCs w:val="22"/>
        </w:rPr>
        <w:t>Software</w:t>
      </w:r>
      <w:r w:rsidR="000B5B7F" w:rsidRPr="008B618D">
        <w:rPr>
          <w:rFonts w:asciiTheme="majorHAnsi" w:hAnsiTheme="majorHAnsi" w:cstheme="majorHAnsi"/>
          <w:bCs/>
          <w:color w:val="000000" w:themeColor="text1"/>
          <w:sz w:val="22"/>
          <w:szCs w:val="22"/>
        </w:rPr>
        <w:t xml:space="preserve"> minimal requirements</w:t>
      </w:r>
    </w:p>
    <w:p w:rsidR="00D940E1" w:rsidRPr="008B618D" w:rsidRDefault="00264A08" w:rsidP="00271CFA">
      <w:pPr>
        <w:numPr>
          <w:ilvl w:val="0"/>
          <w:numId w:val="9"/>
        </w:numPr>
        <w:spacing w:after="80"/>
        <w:ind w:left="1454" w:hanging="432"/>
        <w:jc w:val="both"/>
        <w:rPr>
          <w:rFonts w:asciiTheme="majorHAnsi" w:hAnsiTheme="majorHAnsi" w:cstheme="majorHAnsi"/>
          <w:b/>
          <w:bCs/>
          <w:color w:val="000000" w:themeColor="text1"/>
          <w:sz w:val="22"/>
          <w:szCs w:val="22"/>
        </w:rPr>
      </w:pPr>
      <w:r w:rsidRPr="008B618D">
        <w:rPr>
          <w:rFonts w:asciiTheme="majorHAnsi" w:hAnsiTheme="majorHAnsi" w:cstheme="majorHAnsi"/>
          <w:color w:val="000000" w:themeColor="text1"/>
          <w:sz w:val="22"/>
          <w:szCs w:val="22"/>
        </w:rPr>
        <w:t>Windows Server</w:t>
      </w:r>
      <w:r w:rsidR="009F5EA7" w:rsidRPr="008B618D">
        <w:rPr>
          <w:rFonts w:asciiTheme="majorHAnsi" w:hAnsiTheme="majorHAnsi" w:cstheme="majorHAnsi"/>
          <w:color w:val="000000" w:themeColor="text1"/>
          <w:sz w:val="22"/>
          <w:szCs w:val="22"/>
        </w:rPr>
        <w:t>™</w:t>
      </w:r>
      <w:r w:rsidRPr="008B618D">
        <w:rPr>
          <w:rFonts w:asciiTheme="majorHAnsi" w:hAnsiTheme="majorHAnsi" w:cstheme="majorHAnsi"/>
          <w:color w:val="000000" w:themeColor="text1"/>
          <w:sz w:val="22"/>
          <w:szCs w:val="22"/>
        </w:rPr>
        <w:t xml:space="preserve"> 20</w:t>
      </w:r>
      <w:r w:rsidR="0014426E" w:rsidRPr="008B618D">
        <w:rPr>
          <w:rFonts w:asciiTheme="majorHAnsi" w:hAnsiTheme="majorHAnsi" w:cstheme="majorHAnsi"/>
          <w:color w:val="000000" w:themeColor="text1"/>
          <w:sz w:val="22"/>
          <w:szCs w:val="22"/>
        </w:rPr>
        <w:t>08 R2</w:t>
      </w:r>
      <w:r w:rsidR="009F5EA7" w:rsidRPr="008B618D">
        <w:rPr>
          <w:rFonts w:asciiTheme="majorHAnsi" w:hAnsiTheme="majorHAnsi" w:cstheme="majorHAnsi"/>
          <w:color w:val="000000" w:themeColor="text1"/>
          <w:sz w:val="22"/>
          <w:szCs w:val="22"/>
        </w:rPr>
        <w:t>*</w:t>
      </w:r>
      <w:r w:rsidRPr="008B618D">
        <w:rPr>
          <w:rFonts w:asciiTheme="majorHAnsi" w:hAnsiTheme="majorHAnsi" w:cstheme="majorHAnsi"/>
          <w:color w:val="000000" w:themeColor="text1"/>
          <w:sz w:val="22"/>
          <w:szCs w:val="22"/>
        </w:rPr>
        <w:t xml:space="preserve"> (Standard or higher) </w:t>
      </w:r>
    </w:p>
    <w:p w:rsidR="00264A08" w:rsidRPr="008B618D" w:rsidRDefault="00264A08" w:rsidP="00271CFA">
      <w:pPr>
        <w:numPr>
          <w:ilvl w:val="0"/>
          <w:numId w:val="9"/>
        </w:numPr>
        <w:spacing w:after="80"/>
        <w:ind w:left="1454" w:hanging="432"/>
        <w:jc w:val="both"/>
        <w:rPr>
          <w:rFonts w:asciiTheme="majorHAnsi" w:hAnsiTheme="majorHAnsi" w:cstheme="majorHAnsi"/>
          <w:b/>
          <w:bCs/>
          <w:color w:val="000000" w:themeColor="text1"/>
          <w:sz w:val="22"/>
          <w:szCs w:val="22"/>
        </w:rPr>
      </w:pPr>
      <w:r w:rsidRPr="008B618D">
        <w:rPr>
          <w:rFonts w:asciiTheme="majorHAnsi" w:hAnsiTheme="majorHAnsi" w:cstheme="majorHAnsi"/>
          <w:color w:val="000000" w:themeColor="text1"/>
          <w:sz w:val="22"/>
          <w:szCs w:val="22"/>
        </w:rPr>
        <w:t xml:space="preserve">Windows 7 </w:t>
      </w:r>
      <w:r w:rsidR="000B5B7F" w:rsidRPr="008B618D">
        <w:rPr>
          <w:rFonts w:asciiTheme="majorHAnsi" w:hAnsiTheme="majorHAnsi" w:cstheme="majorHAnsi"/>
          <w:color w:val="000000" w:themeColor="text1"/>
          <w:sz w:val="22"/>
          <w:szCs w:val="22"/>
        </w:rPr>
        <w:t xml:space="preserve"> </w:t>
      </w:r>
      <w:r w:rsidRPr="008B618D">
        <w:rPr>
          <w:rFonts w:asciiTheme="majorHAnsi" w:hAnsiTheme="majorHAnsi" w:cstheme="majorHAnsi"/>
          <w:color w:val="000000" w:themeColor="text1"/>
          <w:sz w:val="22"/>
          <w:szCs w:val="22"/>
        </w:rPr>
        <w:t>Professional</w:t>
      </w:r>
      <w:r w:rsidR="009F5EA7" w:rsidRPr="008B618D">
        <w:rPr>
          <w:rFonts w:asciiTheme="majorHAnsi" w:hAnsiTheme="majorHAnsi" w:cstheme="majorHAnsi"/>
          <w:color w:val="000000" w:themeColor="text1"/>
          <w:sz w:val="22"/>
          <w:szCs w:val="22"/>
        </w:rPr>
        <w:t>™</w:t>
      </w:r>
    </w:p>
    <w:p w:rsidR="00264A08" w:rsidRPr="008B618D" w:rsidRDefault="006070AA" w:rsidP="00271CFA">
      <w:pPr>
        <w:numPr>
          <w:ilvl w:val="0"/>
          <w:numId w:val="9"/>
        </w:numPr>
        <w:spacing w:after="80"/>
        <w:ind w:left="1454" w:hanging="432"/>
        <w:jc w:val="both"/>
        <w:rPr>
          <w:rFonts w:asciiTheme="majorHAnsi" w:hAnsiTheme="majorHAnsi" w:cstheme="majorHAnsi"/>
          <w:color w:val="000000" w:themeColor="text1"/>
          <w:sz w:val="22"/>
          <w:szCs w:val="22"/>
        </w:rPr>
      </w:pPr>
      <w:r w:rsidRPr="008B618D">
        <w:rPr>
          <w:rFonts w:asciiTheme="majorHAnsi" w:hAnsiTheme="majorHAnsi" w:cstheme="majorHAnsi"/>
          <w:color w:val="000000" w:themeColor="text1"/>
          <w:sz w:val="22"/>
          <w:szCs w:val="22"/>
        </w:rPr>
        <w:t>2+ processor cores</w:t>
      </w:r>
    </w:p>
    <w:p w:rsidR="00264A08" w:rsidRPr="008B618D" w:rsidRDefault="00264A08" w:rsidP="00271CFA">
      <w:pPr>
        <w:numPr>
          <w:ilvl w:val="0"/>
          <w:numId w:val="9"/>
        </w:numPr>
        <w:spacing w:after="80"/>
        <w:ind w:left="1454" w:hanging="432"/>
        <w:jc w:val="both"/>
        <w:rPr>
          <w:rFonts w:asciiTheme="majorHAnsi" w:hAnsiTheme="majorHAnsi" w:cstheme="majorHAnsi"/>
          <w:color w:val="000000" w:themeColor="text1"/>
          <w:sz w:val="22"/>
          <w:szCs w:val="22"/>
        </w:rPr>
      </w:pPr>
      <w:r w:rsidRPr="008B618D">
        <w:rPr>
          <w:rFonts w:asciiTheme="majorHAnsi" w:hAnsiTheme="majorHAnsi" w:cstheme="majorHAnsi"/>
          <w:color w:val="000000" w:themeColor="text1"/>
          <w:sz w:val="22"/>
          <w:szCs w:val="22"/>
        </w:rPr>
        <w:t>Microsoft .NET 4</w:t>
      </w:r>
      <w:r w:rsidR="009F5EA7" w:rsidRPr="008B618D">
        <w:rPr>
          <w:rFonts w:asciiTheme="majorHAnsi" w:hAnsiTheme="majorHAnsi" w:cstheme="majorHAnsi"/>
          <w:color w:val="000000" w:themeColor="text1"/>
          <w:sz w:val="22"/>
          <w:szCs w:val="22"/>
        </w:rPr>
        <w:t>™</w:t>
      </w:r>
    </w:p>
    <w:p w:rsidR="00264A08" w:rsidRPr="008B618D" w:rsidRDefault="006070AA" w:rsidP="00271CFA">
      <w:pPr>
        <w:numPr>
          <w:ilvl w:val="0"/>
          <w:numId w:val="9"/>
        </w:numPr>
        <w:spacing w:after="80"/>
        <w:ind w:left="1454" w:hanging="432"/>
        <w:jc w:val="both"/>
        <w:rPr>
          <w:rFonts w:asciiTheme="majorHAnsi" w:hAnsiTheme="majorHAnsi" w:cstheme="majorHAnsi"/>
          <w:color w:val="000000" w:themeColor="text1"/>
          <w:sz w:val="22"/>
          <w:szCs w:val="22"/>
        </w:rPr>
      </w:pPr>
      <w:r w:rsidRPr="008B618D">
        <w:rPr>
          <w:rFonts w:asciiTheme="majorHAnsi" w:hAnsiTheme="majorHAnsi" w:cstheme="majorHAnsi"/>
          <w:color w:val="000000" w:themeColor="text1"/>
          <w:sz w:val="22"/>
          <w:szCs w:val="22"/>
        </w:rPr>
        <w:t>16</w:t>
      </w:r>
      <w:r w:rsidR="00264A08" w:rsidRPr="008B618D">
        <w:rPr>
          <w:rFonts w:asciiTheme="majorHAnsi" w:hAnsiTheme="majorHAnsi" w:cstheme="majorHAnsi"/>
          <w:color w:val="000000" w:themeColor="text1"/>
          <w:sz w:val="22"/>
          <w:szCs w:val="22"/>
        </w:rPr>
        <w:t>GB RAM minimum (</w:t>
      </w:r>
      <w:r w:rsidRPr="008B618D">
        <w:rPr>
          <w:rFonts w:asciiTheme="majorHAnsi" w:hAnsiTheme="majorHAnsi" w:cstheme="majorHAnsi"/>
          <w:color w:val="000000" w:themeColor="text1"/>
          <w:sz w:val="22"/>
          <w:szCs w:val="22"/>
        </w:rPr>
        <w:t>32</w:t>
      </w:r>
      <w:r w:rsidR="00264A08" w:rsidRPr="008B618D">
        <w:rPr>
          <w:rFonts w:asciiTheme="majorHAnsi" w:hAnsiTheme="majorHAnsi" w:cstheme="majorHAnsi"/>
          <w:color w:val="000000" w:themeColor="text1"/>
          <w:sz w:val="22"/>
          <w:szCs w:val="22"/>
        </w:rPr>
        <w:t xml:space="preserve">GB+ preferred so we can dedicate at least </w:t>
      </w:r>
      <w:r w:rsidRPr="008B618D">
        <w:rPr>
          <w:rFonts w:asciiTheme="majorHAnsi" w:hAnsiTheme="majorHAnsi" w:cstheme="majorHAnsi"/>
          <w:color w:val="000000" w:themeColor="text1"/>
          <w:sz w:val="22"/>
          <w:szCs w:val="22"/>
        </w:rPr>
        <w:t>16</w:t>
      </w:r>
      <w:r w:rsidR="00264A08" w:rsidRPr="008B618D">
        <w:rPr>
          <w:rFonts w:asciiTheme="majorHAnsi" w:hAnsiTheme="majorHAnsi" w:cstheme="majorHAnsi"/>
          <w:color w:val="000000" w:themeColor="text1"/>
          <w:sz w:val="22"/>
          <w:szCs w:val="22"/>
        </w:rPr>
        <w:t>GB to SQL)</w:t>
      </w:r>
    </w:p>
    <w:p w:rsidR="00264A08" w:rsidRPr="008B618D" w:rsidRDefault="006070AA" w:rsidP="00271CFA">
      <w:pPr>
        <w:numPr>
          <w:ilvl w:val="0"/>
          <w:numId w:val="9"/>
        </w:numPr>
        <w:spacing w:after="80"/>
        <w:ind w:left="1454" w:hanging="432"/>
        <w:jc w:val="both"/>
        <w:rPr>
          <w:rFonts w:asciiTheme="majorHAnsi" w:hAnsiTheme="majorHAnsi" w:cstheme="majorHAnsi"/>
          <w:color w:val="000000" w:themeColor="text1"/>
          <w:sz w:val="22"/>
          <w:szCs w:val="22"/>
        </w:rPr>
      </w:pPr>
      <w:r w:rsidRPr="008B618D">
        <w:rPr>
          <w:rFonts w:asciiTheme="majorHAnsi" w:hAnsiTheme="majorHAnsi" w:cstheme="majorHAnsi"/>
          <w:color w:val="000000" w:themeColor="text1"/>
          <w:sz w:val="22"/>
          <w:szCs w:val="22"/>
        </w:rPr>
        <w:t>500</w:t>
      </w:r>
      <w:r w:rsidR="00264A08" w:rsidRPr="008B618D">
        <w:rPr>
          <w:rFonts w:asciiTheme="majorHAnsi" w:hAnsiTheme="majorHAnsi" w:cstheme="majorHAnsi"/>
          <w:color w:val="000000" w:themeColor="text1"/>
          <w:sz w:val="22"/>
          <w:szCs w:val="22"/>
        </w:rPr>
        <w:t>GB hard drive</w:t>
      </w:r>
    </w:p>
    <w:p w:rsidR="00264A08" w:rsidRPr="008B618D" w:rsidRDefault="006070AA" w:rsidP="00271CFA">
      <w:pPr>
        <w:numPr>
          <w:ilvl w:val="1"/>
          <w:numId w:val="9"/>
        </w:numPr>
        <w:spacing w:after="80"/>
        <w:ind w:left="1800"/>
        <w:jc w:val="both"/>
        <w:rPr>
          <w:rFonts w:asciiTheme="majorHAnsi" w:hAnsiTheme="majorHAnsi" w:cstheme="majorHAnsi"/>
          <w:color w:val="000000" w:themeColor="text1"/>
          <w:sz w:val="22"/>
          <w:szCs w:val="22"/>
        </w:rPr>
      </w:pPr>
      <w:r w:rsidRPr="008B618D">
        <w:rPr>
          <w:rFonts w:asciiTheme="majorHAnsi" w:hAnsiTheme="majorHAnsi" w:cstheme="majorHAnsi"/>
          <w:color w:val="000000" w:themeColor="text1"/>
          <w:sz w:val="22"/>
          <w:szCs w:val="22"/>
        </w:rPr>
        <w:t>DARTNet</w:t>
      </w:r>
      <w:r w:rsidR="000F3D4B" w:rsidRPr="008B618D">
        <w:rPr>
          <w:rFonts w:asciiTheme="majorHAnsi" w:hAnsiTheme="majorHAnsi" w:cstheme="majorHAnsi"/>
          <w:color w:val="000000" w:themeColor="text1"/>
          <w:sz w:val="22"/>
          <w:szCs w:val="22"/>
        </w:rPr>
        <w:t xml:space="preserve"> m</w:t>
      </w:r>
      <w:r w:rsidR="002F149D" w:rsidRPr="008B618D">
        <w:rPr>
          <w:rFonts w:asciiTheme="majorHAnsi" w:hAnsiTheme="majorHAnsi" w:cstheme="majorHAnsi"/>
          <w:color w:val="000000" w:themeColor="text1"/>
          <w:sz w:val="22"/>
          <w:szCs w:val="22"/>
        </w:rPr>
        <w:t xml:space="preserve">ay require </w:t>
      </w:r>
      <w:r w:rsidR="00264A08" w:rsidRPr="008B618D">
        <w:rPr>
          <w:rFonts w:asciiTheme="majorHAnsi" w:hAnsiTheme="majorHAnsi" w:cstheme="majorHAnsi"/>
          <w:color w:val="000000" w:themeColor="text1"/>
          <w:sz w:val="22"/>
          <w:szCs w:val="22"/>
        </w:rPr>
        <w:t xml:space="preserve">more </w:t>
      </w:r>
      <w:r w:rsidR="002F149D" w:rsidRPr="008B618D">
        <w:rPr>
          <w:rFonts w:asciiTheme="majorHAnsi" w:hAnsiTheme="majorHAnsi" w:cstheme="majorHAnsi"/>
          <w:color w:val="000000" w:themeColor="text1"/>
          <w:sz w:val="22"/>
          <w:szCs w:val="22"/>
        </w:rPr>
        <w:t xml:space="preserve">hard drive space over time </w:t>
      </w:r>
      <w:r w:rsidR="00264A08" w:rsidRPr="008B618D">
        <w:rPr>
          <w:rFonts w:asciiTheme="majorHAnsi" w:hAnsiTheme="majorHAnsi" w:cstheme="majorHAnsi"/>
          <w:color w:val="000000" w:themeColor="text1"/>
          <w:sz w:val="22"/>
          <w:szCs w:val="22"/>
        </w:rPr>
        <w:t xml:space="preserve">depending on amount of data </w:t>
      </w:r>
      <w:r w:rsidR="002F149D" w:rsidRPr="008B618D">
        <w:rPr>
          <w:rFonts w:asciiTheme="majorHAnsi" w:hAnsiTheme="majorHAnsi" w:cstheme="majorHAnsi"/>
          <w:color w:val="000000" w:themeColor="text1"/>
          <w:sz w:val="22"/>
          <w:szCs w:val="22"/>
        </w:rPr>
        <w:t>being extracted into the CINA CDR™</w:t>
      </w:r>
    </w:p>
    <w:p w:rsidR="009F5EA7" w:rsidRPr="008B618D" w:rsidRDefault="00264A08" w:rsidP="00271CFA">
      <w:pPr>
        <w:numPr>
          <w:ilvl w:val="0"/>
          <w:numId w:val="12"/>
        </w:numPr>
        <w:spacing w:after="80"/>
        <w:ind w:left="1454" w:hanging="432"/>
        <w:jc w:val="both"/>
        <w:rPr>
          <w:rFonts w:asciiTheme="majorHAnsi" w:hAnsiTheme="majorHAnsi" w:cstheme="majorHAnsi"/>
          <w:color w:val="000000" w:themeColor="text1"/>
          <w:sz w:val="22"/>
          <w:szCs w:val="22"/>
        </w:rPr>
      </w:pPr>
      <w:r w:rsidRPr="008B618D">
        <w:rPr>
          <w:rFonts w:asciiTheme="majorHAnsi" w:hAnsiTheme="majorHAnsi" w:cstheme="majorHAnsi"/>
          <w:color w:val="000000" w:themeColor="text1"/>
          <w:sz w:val="22"/>
          <w:szCs w:val="22"/>
        </w:rPr>
        <w:t>Microsoft Access</w:t>
      </w:r>
      <w:r w:rsidR="000B5B7F" w:rsidRPr="008B618D">
        <w:rPr>
          <w:rFonts w:asciiTheme="majorHAnsi" w:hAnsiTheme="majorHAnsi" w:cstheme="majorHAnsi"/>
          <w:color w:val="000000" w:themeColor="text1"/>
          <w:sz w:val="22"/>
          <w:szCs w:val="22"/>
        </w:rPr>
        <w:t xml:space="preserve">™ </w:t>
      </w:r>
      <w:r w:rsidRPr="008B618D">
        <w:rPr>
          <w:rFonts w:asciiTheme="majorHAnsi" w:hAnsiTheme="majorHAnsi" w:cstheme="majorHAnsi"/>
          <w:color w:val="000000" w:themeColor="text1"/>
          <w:sz w:val="22"/>
          <w:szCs w:val="22"/>
        </w:rPr>
        <w:t>2007</w:t>
      </w:r>
      <w:r w:rsidR="000B5B7F" w:rsidRPr="008B618D">
        <w:rPr>
          <w:rFonts w:asciiTheme="majorHAnsi" w:hAnsiTheme="majorHAnsi" w:cstheme="majorHAnsi"/>
          <w:color w:val="000000" w:themeColor="text1"/>
          <w:sz w:val="22"/>
          <w:szCs w:val="22"/>
        </w:rPr>
        <w:t xml:space="preserve"> or </w:t>
      </w:r>
      <w:r w:rsidRPr="008B618D">
        <w:rPr>
          <w:rFonts w:asciiTheme="majorHAnsi" w:hAnsiTheme="majorHAnsi" w:cstheme="majorHAnsi"/>
          <w:color w:val="000000" w:themeColor="text1"/>
          <w:sz w:val="22"/>
          <w:szCs w:val="22"/>
        </w:rPr>
        <w:t xml:space="preserve">2010 </w:t>
      </w:r>
    </w:p>
    <w:p w:rsidR="00264A08" w:rsidRPr="008B618D" w:rsidRDefault="00264A08" w:rsidP="00271CFA">
      <w:pPr>
        <w:numPr>
          <w:ilvl w:val="0"/>
          <w:numId w:val="12"/>
        </w:numPr>
        <w:spacing w:after="80"/>
        <w:ind w:left="1454" w:hanging="432"/>
        <w:jc w:val="both"/>
        <w:rPr>
          <w:rFonts w:asciiTheme="majorHAnsi" w:hAnsiTheme="majorHAnsi" w:cstheme="majorHAnsi"/>
          <w:color w:val="000000" w:themeColor="text1"/>
          <w:sz w:val="22"/>
          <w:szCs w:val="22"/>
        </w:rPr>
      </w:pPr>
      <w:r w:rsidRPr="008B618D">
        <w:rPr>
          <w:rFonts w:asciiTheme="majorHAnsi" w:hAnsiTheme="majorHAnsi" w:cstheme="majorHAnsi"/>
          <w:color w:val="000000" w:themeColor="text1"/>
          <w:sz w:val="22"/>
          <w:szCs w:val="22"/>
        </w:rPr>
        <w:t>Microsoft Excel</w:t>
      </w:r>
      <w:r w:rsidR="000B5B7F" w:rsidRPr="008B618D">
        <w:rPr>
          <w:rFonts w:asciiTheme="majorHAnsi" w:hAnsiTheme="majorHAnsi" w:cstheme="majorHAnsi"/>
          <w:color w:val="000000" w:themeColor="text1"/>
          <w:sz w:val="22"/>
          <w:szCs w:val="22"/>
        </w:rPr>
        <w:t>™</w:t>
      </w:r>
      <w:r w:rsidRPr="008B618D">
        <w:rPr>
          <w:rFonts w:asciiTheme="majorHAnsi" w:hAnsiTheme="majorHAnsi" w:cstheme="majorHAnsi"/>
          <w:color w:val="000000" w:themeColor="text1"/>
          <w:sz w:val="22"/>
          <w:szCs w:val="22"/>
        </w:rPr>
        <w:t xml:space="preserve"> 2007</w:t>
      </w:r>
      <w:r w:rsidR="000B5B7F" w:rsidRPr="008B618D">
        <w:rPr>
          <w:rFonts w:asciiTheme="majorHAnsi" w:hAnsiTheme="majorHAnsi" w:cstheme="majorHAnsi"/>
          <w:color w:val="000000" w:themeColor="text1"/>
          <w:sz w:val="22"/>
          <w:szCs w:val="22"/>
        </w:rPr>
        <w:t xml:space="preserve"> or </w:t>
      </w:r>
      <w:r w:rsidRPr="008B618D">
        <w:rPr>
          <w:rFonts w:asciiTheme="majorHAnsi" w:hAnsiTheme="majorHAnsi" w:cstheme="majorHAnsi"/>
          <w:color w:val="000000" w:themeColor="text1"/>
          <w:sz w:val="22"/>
          <w:szCs w:val="22"/>
        </w:rPr>
        <w:t>2010</w:t>
      </w:r>
    </w:p>
    <w:p w:rsidR="000B5B7F" w:rsidRPr="008B618D" w:rsidRDefault="000B5B7F" w:rsidP="00271CFA">
      <w:pPr>
        <w:pStyle w:val="ListParagraph"/>
        <w:numPr>
          <w:ilvl w:val="0"/>
          <w:numId w:val="12"/>
        </w:numPr>
        <w:spacing w:after="80"/>
        <w:ind w:left="1454" w:hanging="432"/>
        <w:contextualSpacing w:val="0"/>
        <w:jc w:val="both"/>
        <w:rPr>
          <w:rFonts w:asciiTheme="majorHAnsi" w:hAnsiTheme="majorHAnsi" w:cstheme="majorHAnsi"/>
          <w:sz w:val="22"/>
          <w:szCs w:val="22"/>
        </w:rPr>
      </w:pPr>
      <w:r w:rsidRPr="008B618D">
        <w:rPr>
          <w:rFonts w:asciiTheme="majorHAnsi" w:hAnsiTheme="majorHAnsi" w:cstheme="majorHAnsi"/>
          <w:color w:val="000000" w:themeColor="text1"/>
          <w:sz w:val="22"/>
          <w:szCs w:val="22"/>
        </w:rPr>
        <w:t>SQL Server™ (Standard Edition version or higher)</w:t>
      </w:r>
      <w:r w:rsidR="008C393B">
        <w:rPr>
          <w:rFonts w:asciiTheme="majorHAnsi" w:hAnsiTheme="majorHAnsi" w:cstheme="majorHAnsi"/>
          <w:color w:val="000000" w:themeColor="text1"/>
          <w:sz w:val="22"/>
          <w:szCs w:val="22"/>
        </w:rPr>
        <w:t xml:space="preserve"> </w:t>
      </w:r>
    </w:p>
    <w:p w:rsidR="000B5B7F" w:rsidRPr="008B618D" w:rsidRDefault="000B5B7F" w:rsidP="00271CFA">
      <w:pPr>
        <w:spacing w:after="160"/>
        <w:ind w:left="1742" w:hanging="720"/>
        <w:jc w:val="both"/>
        <w:rPr>
          <w:rFonts w:asciiTheme="majorHAnsi" w:hAnsiTheme="majorHAnsi" w:cstheme="majorHAnsi"/>
          <w:sz w:val="22"/>
          <w:szCs w:val="22"/>
        </w:rPr>
      </w:pPr>
    </w:p>
    <w:p w:rsidR="00274513" w:rsidRPr="008B618D" w:rsidRDefault="00274513" w:rsidP="004F28CA">
      <w:pPr>
        <w:pStyle w:val="ListParagraph"/>
        <w:numPr>
          <w:ilvl w:val="0"/>
          <w:numId w:val="6"/>
        </w:numPr>
        <w:spacing w:after="160"/>
        <w:contextualSpacing w:val="0"/>
        <w:jc w:val="both"/>
        <w:rPr>
          <w:rFonts w:asciiTheme="majorHAnsi" w:hAnsiTheme="majorHAnsi" w:cstheme="majorHAnsi"/>
          <w:bCs/>
          <w:vanish/>
          <w:sz w:val="22"/>
          <w:szCs w:val="22"/>
        </w:rPr>
      </w:pPr>
    </w:p>
    <w:p w:rsidR="00274513" w:rsidRPr="008B618D" w:rsidRDefault="00274513" w:rsidP="004F28CA">
      <w:pPr>
        <w:pStyle w:val="ListParagraph"/>
        <w:numPr>
          <w:ilvl w:val="0"/>
          <w:numId w:val="6"/>
        </w:numPr>
        <w:spacing w:after="160"/>
        <w:contextualSpacing w:val="0"/>
        <w:jc w:val="both"/>
        <w:rPr>
          <w:rFonts w:asciiTheme="majorHAnsi" w:hAnsiTheme="majorHAnsi" w:cstheme="majorHAnsi"/>
          <w:bCs/>
          <w:vanish/>
          <w:sz w:val="22"/>
          <w:szCs w:val="22"/>
        </w:rPr>
      </w:pPr>
    </w:p>
    <w:p w:rsidR="00274513" w:rsidRPr="008B618D" w:rsidRDefault="00274513" w:rsidP="004F28CA">
      <w:pPr>
        <w:pStyle w:val="ListParagraph"/>
        <w:numPr>
          <w:ilvl w:val="0"/>
          <w:numId w:val="6"/>
        </w:numPr>
        <w:spacing w:after="160"/>
        <w:contextualSpacing w:val="0"/>
        <w:jc w:val="both"/>
        <w:rPr>
          <w:rFonts w:asciiTheme="majorHAnsi" w:hAnsiTheme="majorHAnsi" w:cstheme="majorHAnsi"/>
          <w:bCs/>
          <w:vanish/>
          <w:sz w:val="22"/>
          <w:szCs w:val="22"/>
        </w:rPr>
      </w:pPr>
    </w:p>
    <w:p w:rsidR="00274513" w:rsidRPr="008B618D" w:rsidRDefault="00274513" w:rsidP="004F28CA">
      <w:pPr>
        <w:pStyle w:val="ListParagraph"/>
        <w:numPr>
          <w:ilvl w:val="1"/>
          <w:numId w:val="6"/>
        </w:numPr>
        <w:spacing w:after="160"/>
        <w:contextualSpacing w:val="0"/>
        <w:jc w:val="both"/>
        <w:rPr>
          <w:rFonts w:asciiTheme="majorHAnsi" w:hAnsiTheme="majorHAnsi" w:cstheme="majorHAnsi"/>
          <w:bCs/>
          <w:vanish/>
          <w:sz w:val="22"/>
          <w:szCs w:val="22"/>
        </w:rPr>
      </w:pPr>
    </w:p>
    <w:p w:rsidR="00274513" w:rsidRPr="008B618D" w:rsidRDefault="00274513" w:rsidP="004F28CA">
      <w:pPr>
        <w:pStyle w:val="ListParagraph"/>
        <w:numPr>
          <w:ilvl w:val="1"/>
          <w:numId w:val="6"/>
        </w:numPr>
        <w:spacing w:after="160"/>
        <w:contextualSpacing w:val="0"/>
        <w:jc w:val="both"/>
        <w:rPr>
          <w:rFonts w:asciiTheme="majorHAnsi" w:hAnsiTheme="majorHAnsi" w:cstheme="majorHAnsi"/>
          <w:bCs/>
          <w:vanish/>
          <w:sz w:val="22"/>
          <w:szCs w:val="22"/>
        </w:rPr>
      </w:pPr>
    </w:p>
    <w:p w:rsidR="00274513" w:rsidRPr="008B618D" w:rsidRDefault="00274513" w:rsidP="004F28CA">
      <w:pPr>
        <w:pStyle w:val="ListParagraph"/>
        <w:numPr>
          <w:ilvl w:val="1"/>
          <w:numId w:val="6"/>
        </w:numPr>
        <w:spacing w:after="160"/>
        <w:contextualSpacing w:val="0"/>
        <w:jc w:val="both"/>
        <w:rPr>
          <w:rFonts w:asciiTheme="majorHAnsi" w:hAnsiTheme="majorHAnsi" w:cstheme="majorHAnsi"/>
          <w:bCs/>
          <w:vanish/>
          <w:sz w:val="22"/>
          <w:szCs w:val="22"/>
        </w:rPr>
      </w:pPr>
    </w:p>
    <w:p w:rsidR="00274513" w:rsidRPr="008B618D" w:rsidRDefault="00274513" w:rsidP="004F28CA">
      <w:pPr>
        <w:pStyle w:val="ListParagraph"/>
        <w:numPr>
          <w:ilvl w:val="1"/>
          <w:numId w:val="6"/>
        </w:numPr>
        <w:spacing w:after="160"/>
        <w:contextualSpacing w:val="0"/>
        <w:jc w:val="both"/>
        <w:rPr>
          <w:rFonts w:asciiTheme="majorHAnsi" w:hAnsiTheme="majorHAnsi" w:cstheme="majorHAnsi"/>
          <w:bCs/>
          <w:vanish/>
          <w:sz w:val="22"/>
          <w:szCs w:val="22"/>
        </w:rPr>
      </w:pPr>
    </w:p>
    <w:p w:rsidR="00264A08" w:rsidRPr="008B618D" w:rsidRDefault="002D52E8" w:rsidP="005C4CBF">
      <w:pPr>
        <w:pStyle w:val="ListParagraph"/>
        <w:numPr>
          <w:ilvl w:val="1"/>
          <w:numId w:val="6"/>
        </w:numPr>
        <w:spacing w:after="160"/>
        <w:ind w:left="1022" w:hanging="576"/>
        <w:contextualSpacing w:val="0"/>
        <w:jc w:val="both"/>
        <w:rPr>
          <w:rFonts w:asciiTheme="majorHAnsi" w:hAnsiTheme="majorHAnsi" w:cstheme="majorHAnsi"/>
          <w:bCs/>
          <w:sz w:val="22"/>
          <w:szCs w:val="22"/>
        </w:rPr>
      </w:pPr>
      <w:r w:rsidRPr="008B618D">
        <w:rPr>
          <w:rFonts w:asciiTheme="majorHAnsi" w:hAnsiTheme="majorHAnsi" w:cstheme="majorHAnsi"/>
          <w:bCs/>
          <w:sz w:val="22"/>
          <w:szCs w:val="22"/>
        </w:rPr>
        <w:t xml:space="preserve">Technical </w:t>
      </w:r>
      <w:r w:rsidR="00264A08" w:rsidRPr="008B618D">
        <w:rPr>
          <w:rFonts w:asciiTheme="majorHAnsi" w:hAnsiTheme="majorHAnsi" w:cstheme="majorHAnsi"/>
          <w:bCs/>
          <w:sz w:val="22"/>
          <w:szCs w:val="22"/>
        </w:rPr>
        <w:t>Policies</w:t>
      </w:r>
    </w:p>
    <w:p w:rsidR="00264A08" w:rsidRPr="008B618D" w:rsidRDefault="000919EB" w:rsidP="005C4CBF">
      <w:pPr>
        <w:pStyle w:val="ListParagraph"/>
        <w:numPr>
          <w:ilvl w:val="0"/>
          <w:numId w:val="11"/>
        </w:numPr>
        <w:spacing w:after="160"/>
        <w:ind w:left="1454" w:hanging="432"/>
        <w:contextualSpacing w:val="0"/>
        <w:jc w:val="both"/>
        <w:rPr>
          <w:rFonts w:asciiTheme="majorHAnsi" w:hAnsiTheme="majorHAnsi" w:cstheme="majorHAnsi"/>
          <w:sz w:val="22"/>
          <w:szCs w:val="22"/>
        </w:rPr>
      </w:pPr>
      <w:r w:rsidRPr="008B618D">
        <w:rPr>
          <w:rFonts w:asciiTheme="majorHAnsi" w:hAnsiTheme="majorHAnsi" w:cstheme="majorHAnsi"/>
          <w:sz w:val="22"/>
          <w:szCs w:val="22"/>
        </w:rPr>
        <w:t>Licensee</w:t>
      </w:r>
      <w:r w:rsidR="002D52E8" w:rsidRPr="008B618D">
        <w:rPr>
          <w:rFonts w:asciiTheme="majorHAnsi" w:hAnsiTheme="majorHAnsi" w:cstheme="majorHAnsi"/>
          <w:sz w:val="22"/>
          <w:szCs w:val="22"/>
        </w:rPr>
        <w:t xml:space="preserve"> must </w:t>
      </w:r>
      <w:r w:rsidR="00264A08" w:rsidRPr="008B618D">
        <w:rPr>
          <w:rFonts w:asciiTheme="majorHAnsi" w:hAnsiTheme="majorHAnsi" w:cstheme="majorHAnsi"/>
          <w:sz w:val="22"/>
          <w:szCs w:val="22"/>
        </w:rPr>
        <w:t xml:space="preserve">be able to </w:t>
      </w:r>
      <w:r w:rsidR="00274513" w:rsidRPr="008B618D">
        <w:rPr>
          <w:rFonts w:asciiTheme="majorHAnsi" w:hAnsiTheme="majorHAnsi" w:cstheme="majorHAnsi"/>
          <w:sz w:val="22"/>
          <w:szCs w:val="22"/>
        </w:rPr>
        <w:t xml:space="preserve">provide </w:t>
      </w:r>
      <w:r w:rsidR="00264A08" w:rsidRPr="008B618D">
        <w:rPr>
          <w:rFonts w:asciiTheme="majorHAnsi" w:hAnsiTheme="majorHAnsi" w:cstheme="majorHAnsi"/>
          <w:sz w:val="22"/>
          <w:szCs w:val="22"/>
        </w:rPr>
        <w:t>remote</w:t>
      </w:r>
      <w:r w:rsidR="00274513" w:rsidRPr="008B618D">
        <w:rPr>
          <w:rFonts w:asciiTheme="majorHAnsi" w:hAnsiTheme="majorHAnsi" w:cstheme="majorHAnsi"/>
          <w:sz w:val="22"/>
          <w:szCs w:val="22"/>
        </w:rPr>
        <w:t xml:space="preserve"> access to the designated</w:t>
      </w:r>
      <w:r w:rsidR="00592175" w:rsidRPr="008B618D">
        <w:rPr>
          <w:rFonts w:asciiTheme="majorHAnsi" w:hAnsiTheme="majorHAnsi" w:cstheme="majorHAnsi"/>
          <w:sz w:val="22"/>
          <w:szCs w:val="22"/>
        </w:rPr>
        <w:t xml:space="preserve"> DARTNet</w:t>
      </w:r>
      <w:r w:rsidR="00274513" w:rsidRPr="008B618D">
        <w:rPr>
          <w:rFonts w:asciiTheme="majorHAnsi" w:hAnsiTheme="majorHAnsi" w:cstheme="majorHAnsi"/>
          <w:sz w:val="22"/>
          <w:szCs w:val="22"/>
        </w:rPr>
        <w:t xml:space="preserve"> </w:t>
      </w:r>
      <w:r w:rsidR="00264A08" w:rsidRPr="008B618D">
        <w:rPr>
          <w:rFonts w:asciiTheme="majorHAnsi" w:hAnsiTheme="majorHAnsi" w:cstheme="majorHAnsi"/>
          <w:sz w:val="22"/>
          <w:szCs w:val="22"/>
        </w:rPr>
        <w:t xml:space="preserve">server </w:t>
      </w:r>
      <w:r w:rsidR="00274513" w:rsidRPr="008B618D">
        <w:rPr>
          <w:rFonts w:asciiTheme="majorHAnsi" w:hAnsiTheme="majorHAnsi" w:cstheme="majorHAnsi"/>
          <w:sz w:val="22"/>
          <w:szCs w:val="22"/>
        </w:rPr>
        <w:t xml:space="preserve">housing all Licensed Materials </w:t>
      </w:r>
      <w:r w:rsidR="00264A08" w:rsidRPr="008B618D">
        <w:rPr>
          <w:rFonts w:asciiTheme="majorHAnsi" w:hAnsiTheme="majorHAnsi" w:cstheme="majorHAnsi"/>
          <w:sz w:val="22"/>
          <w:szCs w:val="22"/>
        </w:rPr>
        <w:t xml:space="preserve">(RDP, </w:t>
      </w:r>
      <w:r w:rsidR="000B5B7F" w:rsidRPr="008B618D">
        <w:rPr>
          <w:rFonts w:asciiTheme="majorHAnsi" w:hAnsiTheme="majorHAnsi" w:cstheme="majorHAnsi"/>
          <w:sz w:val="22"/>
          <w:szCs w:val="22"/>
        </w:rPr>
        <w:t>VPN</w:t>
      </w:r>
      <w:r w:rsidR="00264A08" w:rsidRPr="008B618D">
        <w:rPr>
          <w:rFonts w:asciiTheme="majorHAnsi" w:hAnsiTheme="majorHAnsi" w:cstheme="majorHAnsi"/>
          <w:sz w:val="22"/>
          <w:szCs w:val="22"/>
        </w:rPr>
        <w:t>, etc.)</w:t>
      </w:r>
    </w:p>
    <w:p w:rsidR="000B5B7F" w:rsidRPr="008B618D" w:rsidRDefault="00592175" w:rsidP="00271CFA">
      <w:pPr>
        <w:pStyle w:val="ListParagraph"/>
        <w:numPr>
          <w:ilvl w:val="1"/>
          <w:numId w:val="11"/>
        </w:numPr>
        <w:spacing w:after="80"/>
        <w:ind w:left="1800"/>
        <w:contextualSpacing w:val="0"/>
        <w:jc w:val="both"/>
        <w:rPr>
          <w:rFonts w:asciiTheme="majorHAnsi" w:hAnsiTheme="majorHAnsi" w:cstheme="majorHAnsi"/>
          <w:sz w:val="22"/>
          <w:szCs w:val="22"/>
        </w:rPr>
      </w:pPr>
      <w:r w:rsidRPr="008B618D">
        <w:rPr>
          <w:rFonts w:asciiTheme="majorHAnsi" w:hAnsiTheme="majorHAnsi" w:cstheme="majorHAnsi"/>
          <w:sz w:val="22"/>
          <w:szCs w:val="22"/>
        </w:rPr>
        <w:t>DARTNet</w:t>
      </w:r>
      <w:r w:rsidR="002D52E8" w:rsidRPr="008B618D">
        <w:rPr>
          <w:rFonts w:asciiTheme="majorHAnsi" w:hAnsiTheme="majorHAnsi" w:cstheme="majorHAnsi"/>
          <w:sz w:val="22"/>
          <w:szCs w:val="22"/>
        </w:rPr>
        <w:t xml:space="preserve"> </w:t>
      </w:r>
      <w:r w:rsidR="00264A08" w:rsidRPr="008B618D">
        <w:rPr>
          <w:rFonts w:asciiTheme="majorHAnsi" w:hAnsiTheme="majorHAnsi" w:cstheme="majorHAnsi"/>
          <w:sz w:val="22"/>
          <w:szCs w:val="22"/>
        </w:rPr>
        <w:t xml:space="preserve">will accommodate any VPN solution </w:t>
      </w:r>
      <w:r w:rsidR="00D940E1" w:rsidRPr="008B618D">
        <w:rPr>
          <w:rFonts w:asciiTheme="majorHAnsi" w:hAnsiTheme="majorHAnsi" w:cstheme="majorHAnsi"/>
          <w:sz w:val="22"/>
          <w:szCs w:val="22"/>
        </w:rPr>
        <w:t>Licensee has</w:t>
      </w:r>
      <w:r w:rsidR="00264A08" w:rsidRPr="008B618D">
        <w:rPr>
          <w:rFonts w:asciiTheme="majorHAnsi" w:hAnsiTheme="majorHAnsi" w:cstheme="majorHAnsi"/>
          <w:sz w:val="22"/>
          <w:szCs w:val="22"/>
        </w:rPr>
        <w:t xml:space="preserve"> in place.  </w:t>
      </w:r>
    </w:p>
    <w:p w:rsidR="00264A08" w:rsidRPr="008B618D" w:rsidRDefault="000919EB" w:rsidP="005C4CBF">
      <w:pPr>
        <w:pStyle w:val="ListParagraph"/>
        <w:numPr>
          <w:ilvl w:val="1"/>
          <w:numId w:val="11"/>
        </w:numPr>
        <w:spacing w:after="160"/>
        <w:ind w:left="1800"/>
        <w:contextualSpacing w:val="0"/>
        <w:jc w:val="both"/>
        <w:rPr>
          <w:rFonts w:asciiTheme="majorHAnsi" w:hAnsiTheme="majorHAnsi" w:cstheme="majorHAnsi"/>
          <w:sz w:val="22"/>
          <w:szCs w:val="22"/>
        </w:rPr>
      </w:pPr>
      <w:r w:rsidRPr="008B618D">
        <w:rPr>
          <w:rFonts w:asciiTheme="majorHAnsi" w:hAnsiTheme="majorHAnsi" w:cstheme="majorHAnsi"/>
          <w:sz w:val="22"/>
          <w:szCs w:val="22"/>
        </w:rPr>
        <w:t>Licensee</w:t>
      </w:r>
      <w:r w:rsidR="002D52E8" w:rsidRPr="008B618D">
        <w:rPr>
          <w:rFonts w:asciiTheme="majorHAnsi" w:hAnsiTheme="majorHAnsi" w:cstheme="majorHAnsi"/>
          <w:sz w:val="22"/>
          <w:szCs w:val="22"/>
        </w:rPr>
        <w:t xml:space="preserve"> </w:t>
      </w:r>
      <w:r w:rsidR="00D940E1" w:rsidRPr="008B618D">
        <w:rPr>
          <w:rFonts w:asciiTheme="majorHAnsi" w:hAnsiTheme="majorHAnsi" w:cstheme="majorHAnsi"/>
          <w:sz w:val="22"/>
          <w:szCs w:val="22"/>
        </w:rPr>
        <w:t>will</w:t>
      </w:r>
      <w:r w:rsidR="00264A08" w:rsidRPr="008B618D">
        <w:rPr>
          <w:rFonts w:asciiTheme="majorHAnsi" w:hAnsiTheme="majorHAnsi" w:cstheme="majorHAnsi"/>
          <w:sz w:val="22"/>
          <w:szCs w:val="22"/>
        </w:rPr>
        <w:t xml:space="preserve"> need to provide a VPN client for our use if one is not currently available.</w:t>
      </w:r>
    </w:p>
    <w:p w:rsidR="00264A08" w:rsidRPr="008B618D" w:rsidRDefault="000919EB" w:rsidP="005C4CBF">
      <w:pPr>
        <w:pStyle w:val="ListParagraph"/>
        <w:numPr>
          <w:ilvl w:val="0"/>
          <w:numId w:val="11"/>
        </w:numPr>
        <w:spacing w:after="160"/>
        <w:ind w:left="1454" w:hanging="432"/>
        <w:contextualSpacing w:val="0"/>
        <w:jc w:val="both"/>
        <w:rPr>
          <w:rFonts w:asciiTheme="majorHAnsi" w:hAnsiTheme="majorHAnsi" w:cstheme="majorHAnsi"/>
          <w:sz w:val="22"/>
          <w:szCs w:val="22"/>
        </w:rPr>
      </w:pPr>
      <w:r w:rsidRPr="008B618D">
        <w:rPr>
          <w:rFonts w:asciiTheme="majorHAnsi" w:hAnsiTheme="majorHAnsi" w:cstheme="majorHAnsi"/>
          <w:sz w:val="22"/>
          <w:szCs w:val="22"/>
        </w:rPr>
        <w:t>Licensee</w:t>
      </w:r>
      <w:r w:rsidR="002D52E8" w:rsidRPr="008B618D">
        <w:rPr>
          <w:rFonts w:asciiTheme="majorHAnsi" w:hAnsiTheme="majorHAnsi" w:cstheme="majorHAnsi"/>
          <w:sz w:val="22"/>
          <w:szCs w:val="22"/>
        </w:rPr>
        <w:t xml:space="preserve"> must create a local Admin </w:t>
      </w:r>
      <w:r w:rsidR="00264A08" w:rsidRPr="008B618D">
        <w:rPr>
          <w:rFonts w:asciiTheme="majorHAnsi" w:hAnsiTheme="majorHAnsi" w:cstheme="majorHAnsi"/>
          <w:sz w:val="22"/>
          <w:szCs w:val="22"/>
        </w:rPr>
        <w:t xml:space="preserve">User account for </w:t>
      </w:r>
      <w:r w:rsidR="00592175" w:rsidRPr="008B618D">
        <w:rPr>
          <w:rFonts w:asciiTheme="majorHAnsi" w:hAnsiTheme="majorHAnsi" w:cstheme="majorHAnsi"/>
          <w:sz w:val="22"/>
          <w:szCs w:val="22"/>
        </w:rPr>
        <w:t>DARTNet</w:t>
      </w:r>
      <w:r w:rsidR="00264A08" w:rsidRPr="008B618D">
        <w:rPr>
          <w:rFonts w:asciiTheme="majorHAnsi" w:hAnsiTheme="majorHAnsi" w:cstheme="majorHAnsi"/>
          <w:sz w:val="22"/>
          <w:szCs w:val="22"/>
        </w:rPr>
        <w:t xml:space="preserve"> on the </w:t>
      </w:r>
      <w:r w:rsidR="00592175" w:rsidRPr="008B618D">
        <w:rPr>
          <w:rFonts w:asciiTheme="majorHAnsi" w:hAnsiTheme="majorHAnsi" w:cstheme="majorHAnsi"/>
          <w:sz w:val="22"/>
          <w:szCs w:val="22"/>
        </w:rPr>
        <w:t>DARTNet</w:t>
      </w:r>
      <w:r w:rsidR="00264A08" w:rsidRPr="008B618D">
        <w:rPr>
          <w:rFonts w:asciiTheme="majorHAnsi" w:hAnsiTheme="majorHAnsi" w:cstheme="majorHAnsi"/>
          <w:sz w:val="22"/>
          <w:szCs w:val="22"/>
        </w:rPr>
        <w:t xml:space="preserve"> server</w:t>
      </w:r>
    </w:p>
    <w:p w:rsidR="00264A08" w:rsidRPr="008B618D" w:rsidRDefault="00264A08" w:rsidP="005C4CBF">
      <w:pPr>
        <w:pStyle w:val="ListParagraph"/>
        <w:numPr>
          <w:ilvl w:val="0"/>
          <w:numId w:val="11"/>
        </w:numPr>
        <w:spacing w:after="160"/>
        <w:ind w:left="1454" w:hanging="432"/>
        <w:contextualSpacing w:val="0"/>
        <w:jc w:val="both"/>
        <w:rPr>
          <w:rFonts w:asciiTheme="majorHAnsi" w:hAnsiTheme="majorHAnsi" w:cstheme="majorHAnsi"/>
          <w:sz w:val="22"/>
          <w:szCs w:val="22"/>
        </w:rPr>
      </w:pPr>
      <w:r w:rsidRPr="008B618D">
        <w:rPr>
          <w:rFonts w:asciiTheme="majorHAnsi" w:hAnsiTheme="majorHAnsi" w:cstheme="majorHAnsi"/>
          <w:sz w:val="22"/>
          <w:szCs w:val="22"/>
        </w:rPr>
        <w:t xml:space="preserve">When the </w:t>
      </w:r>
      <w:r w:rsidR="00592175" w:rsidRPr="008B618D">
        <w:rPr>
          <w:rFonts w:asciiTheme="majorHAnsi" w:hAnsiTheme="majorHAnsi" w:cstheme="majorHAnsi"/>
          <w:sz w:val="22"/>
          <w:szCs w:val="22"/>
        </w:rPr>
        <w:t>DARTNet</w:t>
      </w:r>
      <w:r w:rsidRPr="008B618D">
        <w:rPr>
          <w:rFonts w:asciiTheme="majorHAnsi" w:hAnsiTheme="majorHAnsi" w:cstheme="majorHAnsi"/>
          <w:sz w:val="22"/>
          <w:szCs w:val="22"/>
        </w:rPr>
        <w:t xml:space="preserve"> environments are put under domain control, group policies will override the local admin privileges. This can cause</w:t>
      </w:r>
      <w:r w:rsidR="00176BF5" w:rsidRPr="008B618D">
        <w:rPr>
          <w:rFonts w:asciiTheme="majorHAnsi" w:hAnsiTheme="majorHAnsi" w:cstheme="majorHAnsi"/>
          <w:sz w:val="22"/>
          <w:szCs w:val="22"/>
        </w:rPr>
        <w:t>s</w:t>
      </w:r>
      <w:r w:rsidRPr="008B618D">
        <w:rPr>
          <w:rFonts w:asciiTheme="majorHAnsi" w:hAnsiTheme="majorHAnsi" w:cstheme="majorHAnsi"/>
          <w:sz w:val="22"/>
          <w:szCs w:val="22"/>
        </w:rPr>
        <w:t xml:space="preserve"> issue in the following areas:</w:t>
      </w:r>
    </w:p>
    <w:p w:rsidR="000B5B7F" w:rsidRPr="008B618D" w:rsidRDefault="00264A08" w:rsidP="00271CFA">
      <w:pPr>
        <w:pStyle w:val="ListParagraph"/>
        <w:numPr>
          <w:ilvl w:val="1"/>
          <w:numId w:val="11"/>
        </w:numPr>
        <w:spacing w:after="80"/>
        <w:ind w:left="1800"/>
        <w:contextualSpacing w:val="0"/>
        <w:jc w:val="both"/>
        <w:rPr>
          <w:rFonts w:asciiTheme="majorHAnsi" w:hAnsiTheme="majorHAnsi" w:cstheme="majorHAnsi"/>
          <w:sz w:val="22"/>
          <w:szCs w:val="22"/>
        </w:rPr>
      </w:pPr>
      <w:r w:rsidRPr="008B618D">
        <w:rPr>
          <w:rFonts w:asciiTheme="majorHAnsi" w:hAnsiTheme="majorHAnsi" w:cstheme="majorHAnsi"/>
          <w:sz w:val="22"/>
          <w:szCs w:val="22"/>
        </w:rPr>
        <w:t>Creating Scheduled Tasks</w:t>
      </w:r>
      <w:r w:rsidR="000B5B7F" w:rsidRPr="008B618D">
        <w:rPr>
          <w:rFonts w:asciiTheme="majorHAnsi" w:hAnsiTheme="majorHAnsi" w:cstheme="majorHAnsi"/>
          <w:sz w:val="22"/>
          <w:szCs w:val="22"/>
        </w:rPr>
        <w:t xml:space="preserve">:  </w:t>
      </w:r>
      <w:r w:rsidR="00592175" w:rsidRPr="008B618D">
        <w:rPr>
          <w:rFonts w:asciiTheme="majorHAnsi" w:hAnsiTheme="majorHAnsi" w:cstheme="majorHAnsi"/>
          <w:sz w:val="22"/>
          <w:szCs w:val="22"/>
        </w:rPr>
        <w:t>DARTNet</w:t>
      </w:r>
      <w:r w:rsidR="000B5B7F" w:rsidRPr="008B618D">
        <w:rPr>
          <w:rFonts w:asciiTheme="majorHAnsi" w:hAnsiTheme="majorHAnsi" w:cstheme="majorHAnsi"/>
          <w:sz w:val="22"/>
          <w:szCs w:val="22"/>
        </w:rPr>
        <w:t xml:space="preserve"> requires the </w:t>
      </w:r>
      <w:r w:rsidRPr="008B618D">
        <w:rPr>
          <w:rFonts w:asciiTheme="majorHAnsi" w:hAnsiTheme="majorHAnsi" w:cstheme="majorHAnsi"/>
          <w:sz w:val="22"/>
          <w:szCs w:val="22"/>
        </w:rPr>
        <w:t>ability to create and delete scheduled tasks</w:t>
      </w:r>
      <w:r w:rsidR="000B5B7F" w:rsidRPr="008B618D">
        <w:rPr>
          <w:rFonts w:asciiTheme="majorHAnsi" w:hAnsiTheme="majorHAnsi" w:cstheme="majorHAnsi"/>
          <w:sz w:val="22"/>
          <w:szCs w:val="22"/>
        </w:rPr>
        <w:t xml:space="preserve">. </w:t>
      </w:r>
    </w:p>
    <w:p w:rsidR="00264A08" w:rsidRPr="008B618D" w:rsidRDefault="00264A08" w:rsidP="00271CFA">
      <w:pPr>
        <w:pStyle w:val="ListParagraph"/>
        <w:numPr>
          <w:ilvl w:val="2"/>
          <w:numId w:val="11"/>
        </w:numPr>
        <w:spacing w:after="80"/>
        <w:ind w:left="2304" w:hanging="360"/>
        <w:contextualSpacing w:val="0"/>
        <w:jc w:val="both"/>
        <w:rPr>
          <w:rFonts w:asciiTheme="majorHAnsi" w:hAnsiTheme="majorHAnsi" w:cstheme="majorHAnsi"/>
          <w:sz w:val="22"/>
          <w:szCs w:val="22"/>
        </w:rPr>
      </w:pPr>
      <w:r w:rsidRPr="008B618D">
        <w:rPr>
          <w:rFonts w:asciiTheme="majorHAnsi" w:hAnsiTheme="majorHAnsi" w:cstheme="majorHAnsi"/>
          <w:sz w:val="22"/>
          <w:szCs w:val="22"/>
        </w:rPr>
        <w:t xml:space="preserve">Task Scheduler in </w:t>
      </w:r>
      <w:r w:rsidR="000B5B7F" w:rsidRPr="008B618D">
        <w:rPr>
          <w:rFonts w:asciiTheme="majorHAnsi" w:hAnsiTheme="majorHAnsi" w:cstheme="majorHAnsi"/>
          <w:sz w:val="22"/>
          <w:szCs w:val="22"/>
        </w:rPr>
        <w:t xml:space="preserve">SQL </w:t>
      </w:r>
      <w:r w:rsidRPr="008B618D">
        <w:rPr>
          <w:rFonts w:asciiTheme="majorHAnsi" w:hAnsiTheme="majorHAnsi" w:cstheme="majorHAnsi"/>
          <w:sz w:val="22"/>
          <w:szCs w:val="22"/>
        </w:rPr>
        <w:t>Server</w:t>
      </w:r>
      <w:r w:rsidR="000B5B7F" w:rsidRPr="008B618D">
        <w:rPr>
          <w:rFonts w:asciiTheme="majorHAnsi" w:hAnsiTheme="majorHAnsi" w:cstheme="majorHAnsi"/>
          <w:sz w:val="22"/>
          <w:szCs w:val="22"/>
        </w:rPr>
        <w:t>™</w:t>
      </w:r>
      <w:r w:rsidRPr="008B618D">
        <w:rPr>
          <w:rFonts w:asciiTheme="majorHAnsi" w:hAnsiTheme="majorHAnsi" w:cstheme="majorHAnsi"/>
          <w:sz w:val="22"/>
          <w:szCs w:val="22"/>
        </w:rPr>
        <w:t xml:space="preserve"> 20</w:t>
      </w:r>
      <w:r w:rsidR="0014426E" w:rsidRPr="008B618D">
        <w:rPr>
          <w:rFonts w:asciiTheme="majorHAnsi" w:hAnsiTheme="majorHAnsi" w:cstheme="majorHAnsi"/>
          <w:sz w:val="22"/>
          <w:szCs w:val="22"/>
        </w:rPr>
        <w:t>08 R2/2013</w:t>
      </w:r>
      <w:r w:rsidRPr="008B618D">
        <w:rPr>
          <w:rFonts w:asciiTheme="majorHAnsi" w:hAnsiTheme="majorHAnsi" w:cstheme="majorHAnsi"/>
          <w:sz w:val="22"/>
          <w:szCs w:val="22"/>
        </w:rPr>
        <w:t xml:space="preserve"> and Windows 7 Pro</w:t>
      </w:r>
      <w:r w:rsidR="000B5B7F" w:rsidRPr="008B618D">
        <w:rPr>
          <w:rFonts w:asciiTheme="majorHAnsi" w:hAnsiTheme="majorHAnsi" w:cstheme="majorHAnsi"/>
          <w:sz w:val="22"/>
          <w:szCs w:val="22"/>
        </w:rPr>
        <w:t>™</w:t>
      </w:r>
    </w:p>
    <w:p w:rsidR="00264A08" w:rsidRPr="008B618D" w:rsidRDefault="000B5B7F" w:rsidP="005C4CBF">
      <w:pPr>
        <w:pStyle w:val="ListParagraph"/>
        <w:numPr>
          <w:ilvl w:val="1"/>
          <w:numId w:val="11"/>
        </w:numPr>
        <w:spacing w:after="160"/>
        <w:ind w:left="1800"/>
        <w:contextualSpacing w:val="0"/>
        <w:jc w:val="both"/>
        <w:rPr>
          <w:rFonts w:asciiTheme="majorHAnsi" w:hAnsiTheme="majorHAnsi" w:cstheme="majorHAnsi"/>
          <w:sz w:val="22"/>
          <w:szCs w:val="22"/>
        </w:rPr>
      </w:pPr>
      <w:r w:rsidRPr="008B618D">
        <w:rPr>
          <w:rFonts w:asciiTheme="majorHAnsi" w:hAnsiTheme="majorHAnsi" w:cstheme="majorHAnsi"/>
          <w:sz w:val="22"/>
          <w:szCs w:val="22"/>
        </w:rPr>
        <w:t xml:space="preserve">Access to </w:t>
      </w:r>
      <w:r w:rsidR="00264A08" w:rsidRPr="008B618D">
        <w:rPr>
          <w:rFonts w:asciiTheme="majorHAnsi" w:hAnsiTheme="majorHAnsi" w:cstheme="majorHAnsi"/>
          <w:sz w:val="22"/>
          <w:szCs w:val="22"/>
        </w:rPr>
        <w:t>Registering Services</w:t>
      </w:r>
    </w:p>
    <w:p w:rsidR="000B5B7F" w:rsidRPr="008B618D" w:rsidRDefault="000B5B7F" w:rsidP="00271CFA">
      <w:pPr>
        <w:pStyle w:val="ListParagraph"/>
        <w:numPr>
          <w:ilvl w:val="0"/>
          <w:numId w:val="11"/>
        </w:numPr>
        <w:spacing w:after="160"/>
        <w:ind w:left="1454" w:hanging="432"/>
        <w:contextualSpacing w:val="0"/>
        <w:jc w:val="both"/>
        <w:rPr>
          <w:rFonts w:asciiTheme="majorHAnsi" w:hAnsiTheme="majorHAnsi" w:cstheme="majorHAnsi"/>
          <w:sz w:val="22"/>
          <w:szCs w:val="22"/>
        </w:rPr>
      </w:pPr>
      <w:r w:rsidRPr="008B618D">
        <w:rPr>
          <w:rFonts w:asciiTheme="majorHAnsi" w:hAnsiTheme="majorHAnsi" w:cstheme="majorHAnsi"/>
          <w:sz w:val="22"/>
          <w:szCs w:val="22"/>
        </w:rPr>
        <w:t xml:space="preserve">The following ports will be used by </w:t>
      </w:r>
      <w:r w:rsidR="00592175" w:rsidRPr="008B618D">
        <w:rPr>
          <w:rFonts w:asciiTheme="majorHAnsi" w:hAnsiTheme="majorHAnsi" w:cstheme="majorHAnsi"/>
          <w:sz w:val="22"/>
          <w:szCs w:val="22"/>
        </w:rPr>
        <w:t>DARTNet</w:t>
      </w:r>
    </w:p>
    <w:p w:rsidR="000B5B7F" w:rsidRPr="008B618D" w:rsidRDefault="00264A08" w:rsidP="00271CFA">
      <w:pPr>
        <w:pStyle w:val="ListParagraph"/>
        <w:numPr>
          <w:ilvl w:val="1"/>
          <w:numId w:val="11"/>
        </w:numPr>
        <w:spacing w:after="80"/>
        <w:ind w:left="1800"/>
        <w:contextualSpacing w:val="0"/>
        <w:jc w:val="both"/>
        <w:rPr>
          <w:rFonts w:asciiTheme="majorHAnsi" w:hAnsiTheme="majorHAnsi" w:cstheme="majorHAnsi"/>
          <w:sz w:val="22"/>
          <w:szCs w:val="22"/>
        </w:rPr>
      </w:pPr>
      <w:r w:rsidRPr="008B618D">
        <w:rPr>
          <w:rFonts w:asciiTheme="majorHAnsi" w:hAnsiTheme="majorHAnsi" w:cstheme="majorHAnsi"/>
          <w:sz w:val="22"/>
          <w:szCs w:val="22"/>
        </w:rPr>
        <w:t>80 – HTTP</w:t>
      </w:r>
      <w:r w:rsidR="000B5B7F" w:rsidRPr="008B618D">
        <w:rPr>
          <w:rFonts w:asciiTheme="majorHAnsi" w:hAnsiTheme="majorHAnsi" w:cstheme="majorHAnsi"/>
          <w:sz w:val="22"/>
          <w:szCs w:val="22"/>
        </w:rPr>
        <w:t xml:space="preserve">  </w:t>
      </w:r>
    </w:p>
    <w:p w:rsidR="00264A08" w:rsidRPr="008B618D" w:rsidRDefault="00264A08" w:rsidP="00271CFA">
      <w:pPr>
        <w:pStyle w:val="ListParagraph"/>
        <w:numPr>
          <w:ilvl w:val="1"/>
          <w:numId w:val="11"/>
        </w:numPr>
        <w:spacing w:after="80"/>
        <w:ind w:left="1800"/>
        <w:contextualSpacing w:val="0"/>
        <w:jc w:val="both"/>
        <w:rPr>
          <w:rFonts w:asciiTheme="majorHAnsi" w:hAnsiTheme="majorHAnsi" w:cstheme="majorHAnsi"/>
          <w:sz w:val="22"/>
          <w:szCs w:val="22"/>
        </w:rPr>
      </w:pPr>
      <w:r w:rsidRPr="008B618D">
        <w:rPr>
          <w:rFonts w:asciiTheme="majorHAnsi" w:hAnsiTheme="majorHAnsi" w:cstheme="majorHAnsi"/>
          <w:sz w:val="22"/>
          <w:szCs w:val="22"/>
        </w:rPr>
        <w:t>443 – HTTPS</w:t>
      </w:r>
    </w:p>
    <w:p w:rsidR="003242C9" w:rsidRPr="008B618D" w:rsidRDefault="000919EB" w:rsidP="00271CFA">
      <w:pPr>
        <w:pStyle w:val="ListParagraph"/>
        <w:numPr>
          <w:ilvl w:val="1"/>
          <w:numId w:val="11"/>
        </w:numPr>
        <w:spacing w:after="80"/>
        <w:ind w:left="1800"/>
        <w:contextualSpacing w:val="0"/>
        <w:jc w:val="both"/>
        <w:rPr>
          <w:rFonts w:asciiTheme="majorHAnsi" w:hAnsiTheme="majorHAnsi" w:cstheme="majorHAnsi"/>
          <w:sz w:val="22"/>
          <w:szCs w:val="22"/>
        </w:rPr>
      </w:pPr>
      <w:r w:rsidRPr="008B618D">
        <w:rPr>
          <w:rFonts w:asciiTheme="majorHAnsi" w:hAnsiTheme="majorHAnsi" w:cstheme="majorHAnsi"/>
          <w:sz w:val="22"/>
          <w:szCs w:val="22"/>
        </w:rPr>
        <w:t>Licensee</w:t>
      </w:r>
      <w:r w:rsidR="000B5B7F" w:rsidRPr="008B618D">
        <w:rPr>
          <w:rFonts w:asciiTheme="majorHAnsi" w:hAnsiTheme="majorHAnsi" w:cstheme="majorHAnsi"/>
          <w:sz w:val="22"/>
          <w:szCs w:val="22"/>
        </w:rPr>
        <w:t xml:space="preserve"> must inform </w:t>
      </w:r>
      <w:r w:rsidR="00592175" w:rsidRPr="008B618D">
        <w:rPr>
          <w:rFonts w:asciiTheme="majorHAnsi" w:hAnsiTheme="majorHAnsi" w:cstheme="majorHAnsi"/>
          <w:sz w:val="22"/>
          <w:szCs w:val="22"/>
        </w:rPr>
        <w:t>DARTNet</w:t>
      </w:r>
      <w:r w:rsidR="000B5B7F" w:rsidRPr="008B618D">
        <w:rPr>
          <w:rFonts w:asciiTheme="majorHAnsi" w:hAnsiTheme="majorHAnsi" w:cstheme="majorHAnsi"/>
          <w:sz w:val="22"/>
          <w:szCs w:val="22"/>
        </w:rPr>
        <w:t xml:space="preserve"> of any specific website access required </w:t>
      </w:r>
    </w:p>
    <w:p w:rsidR="00264A08" w:rsidRPr="008B618D" w:rsidRDefault="00264A08" w:rsidP="005C4CBF">
      <w:pPr>
        <w:pStyle w:val="ListParagraph"/>
        <w:numPr>
          <w:ilvl w:val="1"/>
          <w:numId w:val="11"/>
        </w:numPr>
        <w:spacing w:after="160"/>
        <w:ind w:left="1800"/>
        <w:contextualSpacing w:val="0"/>
        <w:jc w:val="both"/>
        <w:rPr>
          <w:rFonts w:asciiTheme="majorHAnsi" w:hAnsiTheme="majorHAnsi" w:cstheme="majorHAnsi"/>
          <w:sz w:val="22"/>
          <w:szCs w:val="22"/>
        </w:rPr>
      </w:pPr>
      <w:r w:rsidRPr="008B618D">
        <w:rPr>
          <w:rFonts w:asciiTheme="majorHAnsi" w:hAnsiTheme="majorHAnsi" w:cstheme="majorHAnsi"/>
          <w:sz w:val="22"/>
          <w:szCs w:val="22"/>
        </w:rPr>
        <w:lastRenderedPageBreak/>
        <w:t>990 – FTPS (Secure FTP)</w:t>
      </w:r>
    </w:p>
    <w:p w:rsidR="001E3C49" w:rsidRPr="008B618D" w:rsidRDefault="000919EB" w:rsidP="005C4CBF">
      <w:pPr>
        <w:numPr>
          <w:ilvl w:val="0"/>
          <w:numId w:val="11"/>
        </w:numPr>
        <w:spacing w:after="160"/>
        <w:ind w:left="1454" w:hanging="432"/>
        <w:jc w:val="both"/>
        <w:rPr>
          <w:rFonts w:asciiTheme="majorHAnsi" w:hAnsiTheme="majorHAnsi" w:cstheme="majorHAnsi"/>
          <w:sz w:val="22"/>
          <w:szCs w:val="22"/>
        </w:rPr>
      </w:pPr>
      <w:r w:rsidRPr="008B618D">
        <w:rPr>
          <w:rFonts w:asciiTheme="majorHAnsi" w:hAnsiTheme="majorHAnsi" w:cstheme="majorHAnsi"/>
          <w:sz w:val="22"/>
          <w:szCs w:val="22"/>
        </w:rPr>
        <w:t>Licensee</w:t>
      </w:r>
      <w:r w:rsidR="00592175" w:rsidRPr="008B618D">
        <w:rPr>
          <w:rFonts w:asciiTheme="majorHAnsi" w:hAnsiTheme="majorHAnsi" w:cstheme="majorHAnsi"/>
          <w:sz w:val="22"/>
          <w:szCs w:val="22"/>
        </w:rPr>
        <w:t xml:space="preserve"> will create a new EH</w:t>
      </w:r>
      <w:r w:rsidR="002D52E8" w:rsidRPr="008B618D">
        <w:rPr>
          <w:rFonts w:asciiTheme="majorHAnsi" w:hAnsiTheme="majorHAnsi" w:cstheme="majorHAnsi"/>
          <w:sz w:val="22"/>
          <w:szCs w:val="22"/>
        </w:rPr>
        <w:t xml:space="preserve">R </w:t>
      </w:r>
      <w:r w:rsidR="00264A08" w:rsidRPr="008B618D">
        <w:rPr>
          <w:rFonts w:asciiTheme="majorHAnsi" w:hAnsiTheme="majorHAnsi" w:cstheme="majorHAnsi"/>
          <w:sz w:val="22"/>
          <w:szCs w:val="22"/>
        </w:rPr>
        <w:t xml:space="preserve">Database user </w:t>
      </w:r>
      <w:r w:rsidR="000B5B7F" w:rsidRPr="008B618D">
        <w:rPr>
          <w:rFonts w:asciiTheme="majorHAnsi" w:hAnsiTheme="majorHAnsi" w:cstheme="majorHAnsi"/>
          <w:sz w:val="22"/>
          <w:szCs w:val="22"/>
        </w:rPr>
        <w:t xml:space="preserve">log in </w:t>
      </w:r>
      <w:r w:rsidR="00264A08" w:rsidRPr="008B618D">
        <w:rPr>
          <w:rFonts w:asciiTheme="majorHAnsi" w:hAnsiTheme="majorHAnsi" w:cstheme="majorHAnsi"/>
          <w:sz w:val="22"/>
          <w:szCs w:val="22"/>
        </w:rPr>
        <w:t xml:space="preserve">with read-only permissions to necessary </w:t>
      </w:r>
      <w:r w:rsidR="002A256C" w:rsidRPr="008B618D">
        <w:rPr>
          <w:rFonts w:asciiTheme="majorHAnsi" w:hAnsiTheme="majorHAnsi" w:cstheme="majorHAnsi"/>
          <w:sz w:val="22"/>
          <w:szCs w:val="22"/>
        </w:rPr>
        <w:t>EHR</w:t>
      </w:r>
      <w:r w:rsidR="00176BF5" w:rsidRPr="008B618D">
        <w:rPr>
          <w:rFonts w:asciiTheme="majorHAnsi" w:hAnsiTheme="majorHAnsi" w:cstheme="majorHAnsi"/>
          <w:sz w:val="22"/>
          <w:szCs w:val="22"/>
        </w:rPr>
        <w:t>,</w:t>
      </w:r>
      <w:r w:rsidR="001E3C49" w:rsidRPr="008B618D">
        <w:rPr>
          <w:rFonts w:asciiTheme="majorHAnsi" w:hAnsiTheme="majorHAnsi" w:cstheme="majorHAnsi"/>
          <w:sz w:val="22"/>
          <w:szCs w:val="22"/>
        </w:rPr>
        <w:t xml:space="preserve"> Practice management</w:t>
      </w:r>
      <w:r w:rsidR="00176BF5" w:rsidRPr="008B618D">
        <w:rPr>
          <w:rFonts w:asciiTheme="majorHAnsi" w:hAnsiTheme="majorHAnsi" w:cstheme="majorHAnsi"/>
          <w:sz w:val="22"/>
          <w:szCs w:val="22"/>
        </w:rPr>
        <w:t xml:space="preserve"> or other relevant</w:t>
      </w:r>
      <w:r w:rsidR="001E3C49" w:rsidRPr="008B618D">
        <w:rPr>
          <w:rFonts w:asciiTheme="majorHAnsi" w:hAnsiTheme="majorHAnsi" w:cstheme="majorHAnsi"/>
          <w:sz w:val="22"/>
          <w:szCs w:val="22"/>
        </w:rPr>
        <w:t xml:space="preserve"> </w:t>
      </w:r>
      <w:r w:rsidR="00264A08" w:rsidRPr="008B618D">
        <w:rPr>
          <w:rFonts w:asciiTheme="majorHAnsi" w:hAnsiTheme="majorHAnsi" w:cstheme="majorHAnsi"/>
          <w:sz w:val="22"/>
          <w:szCs w:val="22"/>
        </w:rPr>
        <w:t xml:space="preserve">databases </w:t>
      </w:r>
    </w:p>
    <w:p w:rsidR="009F5EA7" w:rsidRPr="008B618D" w:rsidRDefault="009F5EA7" w:rsidP="005C4CBF">
      <w:pPr>
        <w:pStyle w:val="ListParagraph"/>
        <w:numPr>
          <w:ilvl w:val="0"/>
          <w:numId w:val="13"/>
        </w:numPr>
        <w:spacing w:after="160"/>
        <w:ind w:left="1454" w:hanging="432"/>
        <w:contextualSpacing w:val="0"/>
        <w:jc w:val="both"/>
        <w:rPr>
          <w:rFonts w:asciiTheme="majorHAnsi" w:hAnsiTheme="majorHAnsi" w:cstheme="majorHAnsi"/>
          <w:vanish/>
          <w:sz w:val="22"/>
          <w:szCs w:val="22"/>
        </w:rPr>
      </w:pPr>
    </w:p>
    <w:p w:rsidR="009F5EA7" w:rsidRPr="008B618D" w:rsidRDefault="009F5EA7" w:rsidP="005C4CBF">
      <w:pPr>
        <w:pStyle w:val="ListParagraph"/>
        <w:numPr>
          <w:ilvl w:val="0"/>
          <w:numId w:val="13"/>
        </w:numPr>
        <w:spacing w:after="160"/>
        <w:ind w:left="1454" w:hanging="432"/>
        <w:contextualSpacing w:val="0"/>
        <w:jc w:val="both"/>
        <w:rPr>
          <w:rFonts w:asciiTheme="majorHAnsi" w:hAnsiTheme="majorHAnsi" w:cstheme="majorHAnsi"/>
          <w:vanish/>
          <w:sz w:val="22"/>
          <w:szCs w:val="22"/>
        </w:rPr>
      </w:pPr>
    </w:p>
    <w:p w:rsidR="009F5EA7" w:rsidRPr="008B618D" w:rsidRDefault="009F5EA7" w:rsidP="005C4CBF">
      <w:pPr>
        <w:pStyle w:val="ListParagraph"/>
        <w:numPr>
          <w:ilvl w:val="0"/>
          <w:numId w:val="13"/>
        </w:numPr>
        <w:spacing w:after="160"/>
        <w:ind w:left="1454" w:hanging="432"/>
        <w:contextualSpacing w:val="0"/>
        <w:jc w:val="both"/>
        <w:rPr>
          <w:rFonts w:asciiTheme="majorHAnsi" w:hAnsiTheme="majorHAnsi" w:cstheme="majorHAnsi"/>
          <w:vanish/>
          <w:sz w:val="22"/>
          <w:szCs w:val="22"/>
        </w:rPr>
      </w:pPr>
    </w:p>
    <w:p w:rsidR="009F5EA7" w:rsidRPr="008B618D" w:rsidRDefault="009F5EA7" w:rsidP="005C4CBF">
      <w:pPr>
        <w:pStyle w:val="ListParagraph"/>
        <w:numPr>
          <w:ilvl w:val="0"/>
          <w:numId w:val="13"/>
        </w:numPr>
        <w:spacing w:after="160"/>
        <w:ind w:left="1454" w:hanging="432"/>
        <w:contextualSpacing w:val="0"/>
        <w:jc w:val="both"/>
        <w:rPr>
          <w:rFonts w:asciiTheme="majorHAnsi" w:hAnsiTheme="majorHAnsi" w:cstheme="majorHAnsi"/>
          <w:vanish/>
          <w:sz w:val="22"/>
          <w:szCs w:val="22"/>
        </w:rPr>
      </w:pPr>
    </w:p>
    <w:p w:rsidR="009F5EA7" w:rsidRPr="008B618D" w:rsidRDefault="009F5EA7" w:rsidP="005C4CBF">
      <w:pPr>
        <w:pStyle w:val="ListParagraph"/>
        <w:numPr>
          <w:ilvl w:val="0"/>
          <w:numId w:val="13"/>
        </w:numPr>
        <w:spacing w:after="160"/>
        <w:ind w:left="1454" w:hanging="432"/>
        <w:contextualSpacing w:val="0"/>
        <w:jc w:val="both"/>
        <w:rPr>
          <w:rFonts w:asciiTheme="majorHAnsi" w:hAnsiTheme="majorHAnsi" w:cstheme="majorHAnsi"/>
          <w:vanish/>
          <w:sz w:val="22"/>
          <w:szCs w:val="22"/>
        </w:rPr>
      </w:pPr>
    </w:p>
    <w:p w:rsidR="00264A08" w:rsidRPr="008B618D" w:rsidRDefault="000919EB" w:rsidP="005C4CBF">
      <w:pPr>
        <w:numPr>
          <w:ilvl w:val="0"/>
          <w:numId w:val="13"/>
        </w:numPr>
        <w:spacing w:after="160"/>
        <w:ind w:left="1454" w:hanging="432"/>
        <w:jc w:val="both"/>
        <w:rPr>
          <w:rFonts w:asciiTheme="majorHAnsi" w:hAnsiTheme="majorHAnsi" w:cstheme="majorHAnsi"/>
          <w:sz w:val="22"/>
          <w:szCs w:val="22"/>
        </w:rPr>
      </w:pPr>
      <w:r w:rsidRPr="008B618D">
        <w:rPr>
          <w:rFonts w:asciiTheme="majorHAnsi" w:hAnsiTheme="majorHAnsi" w:cstheme="majorHAnsi"/>
          <w:sz w:val="22"/>
          <w:szCs w:val="22"/>
        </w:rPr>
        <w:t>Licensee</w:t>
      </w:r>
      <w:r w:rsidR="002D52E8" w:rsidRPr="008B618D">
        <w:rPr>
          <w:rFonts w:asciiTheme="majorHAnsi" w:hAnsiTheme="majorHAnsi" w:cstheme="majorHAnsi"/>
          <w:sz w:val="22"/>
          <w:szCs w:val="22"/>
        </w:rPr>
        <w:t xml:space="preserve"> will create a new User Interface log </w:t>
      </w:r>
      <w:r w:rsidR="00592175" w:rsidRPr="008B618D">
        <w:rPr>
          <w:rFonts w:asciiTheme="majorHAnsi" w:hAnsiTheme="majorHAnsi" w:cstheme="majorHAnsi"/>
          <w:sz w:val="22"/>
          <w:szCs w:val="22"/>
        </w:rPr>
        <w:t>for</w:t>
      </w:r>
      <w:r w:rsidR="00176BF5" w:rsidRPr="008B618D">
        <w:rPr>
          <w:rFonts w:asciiTheme="majorHAnsi" w:hAnsiTheme="majorHAnsi" w:cstheme="majorHAnsi"/>
          <w:sz w:val="22"/>
          <w:szCs w:val="22"/>
        </w:rPr>
        <w:t xml:space="preserve"> DARTNet for</w:t>
      </w:r>
      <w:r w:rsidR="00592175" w:rsidRPr="008B618D">
        <w:rPr>
          <w:rFonts w:asciiTheme="majorHAnsi" w:hAnsiTheme="majorHAnsi" w:cstheme="majorHAnsi"/>
          <w:sz w:val="22"/>
          <w:szCs w:val="22"/>
        </w:rPr>
        <w:t xml:space="preserve"> the </w:t>
      </w:r>
      <w:r w:rsidR="00176BF5" w:rsidRPr="008B618D">
        <w:rPr>
          <w:rFonts w:asciiTheme="majorHAnsi" w:hAnsiTheme="majorHAnsi" w:cstheme="majorHAnsi"/>
          <w:sz w:val="22"/>
          <w:szCs w:val="22"/>
        </w:rPr>
        <w:t xml:space="preserve">electronic health record, </w:t>
      </w:r>
      <w:r w:rsidR="001E3C49" w:rsidRPr="008B618D">
        <w:rPr>
          <w:rFonts w:asciiTheme="majorHAnsi" w:hAnsiTheme="majorHAnsi" w:cstheme="majorHAnsi"/>
          <w:sz w:val="22"/>
          <w:szCs w:val="22"/>
        </w:rPr>
        <w:t xml:space="preserve">Practice Management system, </w:t>
      </w:r>
      <w:r w:rsidR="00176BF5" w:rsidRPr="008B618D">
        <w:rPr>
          <w:rFonts w:asciiTheme="majorHAnsi" w:hAnsiTheme="majorHAnsi" w:cstheme="majorHAnsi"/>
          <w:sz w:val="22"/>
          <w:szCs w:val="22"/>
        </w:rPr>
        <w:t>and other relevant databases as</w:t>
      </w:r>
      <w:r w:rsidR="001E3C49" w:rsidRPr="008B618D">
        <w:rPr>
          <w:rFonts w:asciiTheme="majorHAnsi" w:hAnsiTheme="majorHAnsi" w:cstheme="majorHAnsi"/>
          <w:sz w:val="22"/>
          <w:szCs w:val="22"/>
        </w:rPr>
        <w:t xml:space="preserve"> required), </w:t>
      </w:r>
      <w:r w:rsidR="00264A08" w:rsidRPr="008B618D">
        <w:rPr>
          <w:rFonts w:asciiTheme="majorHAnsi" w:hAnsiTheme="majorHAnsi" w:cstheme="majorHAnsi"/>
          <w:sz w:val="22"/>
          <w:szCs w:val="22"/>
        </w:rPr>
        <w:t xml:space="preserve">for </w:t>
      </w:r>
      <w:r w:rsidR="001E3C49" w:rsidRPr="008B618D">
        <w:rPr>
          <w:rFonts w:asciiTheme="majorHAnsi" w:hAnsiTheme="majorHAnsi" w:cstheme="majorHAnsi"/>
          <w:sz w:val="22"/>
          <w:szCs w:val="22"/>
        </w:rPr>
        <w:t xml:space="preserve">support, troubleshooting, </w:t>
      </w:r>
      <w:r w:rsidR="00264A08" w:rsidRPr="008B618D">
        <w:rPr>
          <w:rFonts w:asciiTheme="majorHAnsi" w:hAnsiTheme="majorHAnsi" w:cstheme="majorHAnsi"/>
          <w:sz w:val="22"/>
          <w:szCs w:val="22"/>
        </w:rPr>
        <w:t>testing</w:t>
      </w:r>
      <w:r w:rsidR="001E3C49" w:rsidRPr="008B618D">
        <w:rPr>
          <w:rFonts w:asciiTheme="majorHAnsi" w:hAnsiTheme="majorHAnsi" w:cstheme="majorHAnsi"/>
          <w:sz w:val="22"/>
          <w:szCs w:val="22"/>
        </w:rPr>
        <w:t xml:space="preserve"> and </w:t>
      </w:r>
      <w:r w:rsidR="00264A08" w:rsidRPr="008B618D">
        <w:rPr>
          <w:rFonts w:asciiTheme="majorHAnsi" w:hAnsiTheme="majorHAnsi" w:cstheme="majorHAnsi"/>
          <w:sz w:val="22"/>
          <w:szCs w:val="22"/>
        </w:rPr>
        <w:t xml:space="preserve">validation </w:t>
      </w:r>
      <w:r w:rsidR="001E3C49" w:rsidRPr="008B618D">
        <w:rPr>
          <w:rFonts w:asciiTheme="majorHAnsi" w:hAnsiTheme="majorHAnsi" w:cstheme="majorHAnsi"/>
          <w:sz w:val="22"/>
          <w:szCs w:val="22"/>
        </w:rPr>
        <w:t>activities</w:t>
      </w:r>
    </w:p>
    <w:p w:rsidR="00264A08" w:rsidRPr="008B618D" w:rsidRDefault="000919EB" w:rsidP="005C4CBF">
      <w:pPr>
        <w:numPr>
          <w:ilvl w:val="1"/>
          <w:numId w:val="13"/>
        </w:numPr>
        <w:spacing w:after="160"/>
        <w:ind w:left="1800"/>
        <w:jc w:val="both"/>
        <w:rPr>
          <w:rFonts w:asciiTheme="majorHAnsi" w:hAnsiTheme="majorHAnsi" w:cstheme="majorHAnsi"/>
          <w:sz w:val="22"/>
          <w:szCs w:val="22"/>
        </w:rPr>
      </w:pPr>
      <w:r w:rsidRPr="008B618D">
        <w:rPr>
          <w:rFonts w:asciiTheme="majorHAnsi" w:hAnsiTheme="majorHAnsi" w:cstheme="majorHAnsi"/>
          <w:sz w:val="22"/>
          <w:szCs w:val="22"/>
        </w:rPr>
        <w:t>Licensee</w:t>
      </w:r>
      <w:r w:rsidR="002D52E8" w:rsidRPr="008B618D">
        <w:rPr>
          <w:rFonts w:asciiTheme="majorHAnsi" w:hAnsiTheme="majorHAnsi" w:cstheme="majorHAnsi"/>
          <w:sz w:val="22"/>
          <w:szCs w:val="22"/>
        </w:rPr>
        <w:t xml:space="preserve"> may install the </w:t>
      </w:r>
      <w:r w:rsidR="00592175" w:rsidRPr="008B618D">
        <w:rPr>
          <w:rFonts w:asciiTheme="majorHAnsi" w:hAnsiTheme="majorHAnsi" w:cstheme="majorHAnsi"/>
          <w:sz w:val="22"/>
          <w:szCs w:val="22"/>
        </w:rPr>
        <w:t>EH</w:t>
      </w:r>
      <w:r w:rsidR="00264A08" w:rsidRPr="008B618D">
        <w:rPr>
          <w:rFonts w:asciiTheme="majorHAnsi" w:hAnsiTheme="majorHAnsi" w:cstheme="majorHAnsi"/>
          <w:sz w:val="22"/>
          <w:szCs w:val="22"/>
        </w:rPr>
        <w:t xml:space="preserve">R </w:t>
      </w:r>
      <w:r w:rsidR="002D52E8" w:rsidRPr="008B618D">
        <w:rPr>
          <w:rFonts w:asciiTheme="majorHAnsi" w:hAnsiTheme="majorHAnsi" w:cstheme="majorHAnsi"/>
          <w:sz w:val="22"/>
          <w:szCs w:val="22"/>
        </w:rPr>
        <w:t>User Interface</w:t>
      </w:r>
      <w:r w:rsidR="00176BF5" w:rsidRPr="008B618D">
        <w:rPr>
          <w:rFonts w:asciiTheme="majorHAnsi" w:hAnsiTheme="majorHAnsi" w:cstheme="majorHAnsi"/>
          <w:sz w:val="22"/>
          <w:szCs w:val="22"/>
        </w:rPr>
        <w:t>,</w:t>
      </w:r>
      <w:r w:rsidR="00264A08" w:rsidRPr="008B618D">
        <w:rPr>
          <w:rFonts w:asciiTheme="majorHAnsi" w:hAnsiTheme="majorHAnsi" w:cstheme="majorHAnsi"/>
          <w:sz w:val="22"/>
          <w:szCs w:val="22"/>
        </w:rPr>
        <w:t xml:space="preserve"> </w:t>
      </w:r>
      <w:r w:rsidR="001E3C49" w:rsidRPr="008B618D">
        <w:rPr>
          <w:rFonts w:asciiTheme="majorHAnsi" w:hAnsiTheme="majorHAnsi" w:cstheme="majorHAnsi"/>
          <w:sz w:val="22"/>
          <w:szCs w:val="22"/>
        </w:rPr>
        <w:t xml:space="preserve">Practice Management </w:t>
      </w:r>
      <w:r w:rsidR="00176BF5" w:rsidRPr="008B618D">
        <w:rPr>
          <w:rFonts w:asciiTheme="majorHAnsi" w:hAnsiTheme="majorHAnsi" w:cstheme="majorHAnsi"/>
          <w:sz w:val="22"/>
          <w:szCs w:val="22"/>
        </w:rPr>
        <w:t xml:space="preserve">or other relevant databases’ </w:t>
      </w:r>
      <w:r w:rsidR="002D52E8" w:rsidRPr="008B618D">
        <w:rPr>
          <w:rFonts w:asciiTheme="majorHAnsi" w:hAnsiTheme="majorHAnsi" w:cstheme="majorHAnsi"/>
          <w:sz w:val="22"/>
          <w:szCs w:val="22"/>
        </w:rPr>
        <w:t xml:space="preserve">User Interface </w:t>
      </w:r>
      <w:r w:rsidR="00176BF5" w:rsidRPr="008B618D">
        <w:rPr>
          <w:rFonts w:asciiTheme="majorHAnsi" w:hAnsiTheme="majorHAnsi" w:cstheme="majorHAnsi"/>
          <w:sz w:val="22"/>
          <w:szCs w:val="22"/>
        </w:rPr>
        <w:t>as</w:t>
      </w:r>
      <w:r w:rsidR="002D52E8" w:rsidRPr="008B618D">
        <w:rPr>
          <w:rFonts w:asciiTheme="majorHAnsi" w:hAnsiTheme="majorHAnsi" w:cstheme="majorHAnsi"/>
          <w:sz w:val="22"/>
          <w:szCs w:val="22"/>
        </w:rPr>
        <w:t xml:space="preserve"> </w:t>
      </w:r>
      <w:r w:rsidR="001E3C49" w:rsidRPr="008B618D">
        <w:rPr>
          <w:rFonts w:asciiTheme="majorHAnsi" w:hAnsiTheme="majorHAnsi" w:cstheme="majorHAnsi"/>
          <w:sz w:val="22"/>
          <w:szCs w:val="22"/>
        </w:rPr>
        <w:t>required</w:t>
      </w:r>
      <w:r w:rsidR="002D52E8" w:rsidRPr="008B618D">
        <w:rPr>
          <w:rFonts w:asciiTheme="majorHAnsi" w:hAnsiTheme="majorHAnsi" w:cstheme="majorHAnsi"/>
          <w:sz w:val="22"/>
          <w:szCs w:val="22"/>
        </w:rPr>
        <w:t xml:space="preserve">) </w:t>
      </w:r>
      <w:r w:rsidR="00264A08" w:rsidRPr="008B618D">
        <w:rPr>
          <w:rFonts w:asciiTheme="majorHAnsi" w:hAnsiTheme="majorHAnsi" w:cstheme="majorHAnsi"/>
          <w:sz w:val="22"/>
          <w:szCs w:val="22"/>
        </w:rPr>
        <w:t xml:space="preserve">either on </w:t>
      </w:r>
      <w:r w:rsidR="002D52E8" w:rsidRPr="008B618D">
        <w:rPr>
          <w:rFonts w:asciiTheme="majorHAnsi" w:hAnsiTheme="majorHAnsi" w:cstheme="majorHAnsi"/>
          <w:sz w:val="22"/>
          <w:szCs w:val="22"/>
        </w:rPr>
        <w:t>the</w:t>
      </w:r>
      <w:r w:rsidR="00592175" w:rsidRPr="008B618D">
        <w:rPr>
          <w:rFonts w:asciiTheme="majorHAnsi" w:hAnsiTheme="majorHAnsi" w:cstheme="majorHAnsi"/>
          <w:sz w:val="22"/>
          <w:szCs w:val="22"/>
        </w:rPr>
        <w:t xml:space="preserve"> DARTNet </w:t>
      </w:r>
      <w:r w:rsidR="001E3C49" w:rsidRPr="008B618D">
        <w:rPr>
          <w:rFonts w:asciiTheme="majorHAnsi" w:hAnsiTheme="majorHAnsi" w:cstheme="majorHAnsi"/>
          <w:sz w:val="22"/>
          <w:szCs w:val="22"/>
        </w:rPr>
        <w:t>hardware</w:t>
      </w:r>
      <w:r w:rsidR="00264A08" w:rsidRPr="008B618D">
        <w:rPr>
          <w:rFonts w:asciiTheme="majorHAnsi" w:hAnsiTheme="majorHAnsi" w:cstheme="majorHAnsi"/>
          <w:sz w:val="22"/>
          <w:szCs w:val="22"/>
        </w:rPr>
        <w:t xml:space="preserve"> or </w:t>
      </w:r>
      <w:r w:rsidR="002D52E8" w:rsidRPr="008B618D">
        <w:rPr>
          <w:rFonts w:asciiTheme="majorHAnsi" w:hAnsiTheme="majorHAnsi" w:cstheme="majorHAnsi"/>
          <w:sz w:val="22"/>
          <w:szCs w:val="22"/>
        </w:rPr>
        <w:t xml:space="preserve">accessible by the </w:t>
      </w:r>
      <w:r w:rsidR="00592175" w:rsidRPr="008B618D">
        <w:rPr>
          <w:rFonts w:asciiTheme="majorHAnsi" w:hAnsiTheme="majorHAnsi" w:cstheme="majorHAnsi"/>
          <w:sz w:val="22"/>
          <w:szCs w:val="22"/>
        </w:rPr>
        <w:t>DARTNet</w:t>
      </w:r>
      <w:r w:rsidR="002D52E8" w:rsidRPr="008B618D">
        <w:rPr>
          <w:rFonts w:asciiTheme="majorHAnsi" w:hAnsiTheme="majorHAnsi" w:cstheme="majorHAnsi"/>
          <w:sz w:val="22"/>
          <w:szCs w:val="22"/>
        </w:rPr>
        <w:t xml:space="preserve"> server </w:t>
      </w:r>
      <w:r w:rsidR="00264A08" w:rsidRPr="008B618D">
        <w:rPr>
          <w:rFonts w:asciiTheme="majorHAnsi" w:hAnsiTheme="majorHAnsi" w:cstheme="majorHAnsi"/>
          <w:sz w:val="22"/>
          <w:szCs w:val="22"/>
        </w:rPr>
        <w:t>(RDP to different server, Citrix, etc.)</w:t>
      </w:r>
    </w:p>
    <w:p w:rsidR="000919EB" w:rsidRPr="00582072" w:rsidRDefault="000919EB" w:rsidP="00F80BCF">
      <w:pPr>
        <w:pStyle w:val="ListParagraph"/>
        <w:numPr>
          <w:ilvl w:val="0"/>
          <w:numId w:val="3"/>
        </w:numPr>
        <w:jc w:val="both"/>
        <w:rPr>
          <w:rFonts w:asciiTheme="majorHAnsi" w:hAnsiTheme="majorHAnsi" w:cstheme="majorHAnsi"/>
          <w:b/>
          <w:vanish/>
        </w:rPr>
      </w:pPr>
    </w:p>
    <w:p w:rsidR="00DB6A3C" w:rsidRPr="00271CFA" w:rsidRDefault="005C0467" w:rsidP="00CC6E81">
      <w:pPr>
        <w:pStyle w:val="NormalWeb"/>
        <w:numPr>
          <w:ilvl w:val="0"/>
          <w:numId w:val="3"/>
        </w:numPr>
        <w:spacing w:before="0" w:beforeAutospacing="0" w:after="160" w:afterAutospacing="0"/>
        <w:ind w:left="432" w:hanging="432"/>
        <w:jc w:val="both"/>
        <w:rPr>
          <w:rFonts w:asciiTheme="majorHAnsi" w:eastAsia="Times New Roman" w:hAnsiTheme="majorHAnsi" w:cstheme="majorHAnsi"/>
          <w:b/>
          <w:sz w:val="26"/>
          <w:szCs w:val="26"/>
        </w:rPr>
      </w:pPr>
      <w:r w:rsidRPr="00271CFA">
        <w:rPr>
          <w:rFonts w:asciiTheme="majorHAnsi" w:eastAsia="Times New Roman" w:hAnsiTheme="majorHAnsi" w:cstheme="majorHAnsi"/>
          <w:b/>
          <w:sz w:val="26"/>
          <w:szCs w:val="26"/>
        </w:rPr>
        <w:t xml:space="preserve">Data Source Definitions:  </w:t>
      </w:r>
    </w:p>
    <w:p w:rsidR="00DB6A3C" w:rsidRPr="008B618D" w:rsidRDefault="005C0467" w:rsidP="005C4CBF">
      <w:pPr>
        <w:pStyle w:val="NormalWeb"/>
        <w:numPr>
          <w:ilvl w:val="1"/>
          <w:numId w:val="3"/>
        </w:numPr>
        <w:spacing w:before="0" w:beforeAutospacing="0" w:after="160" w:afterAutospacing="0"/>
        <w:ind w:left="1022" w:hanging="576"/>
        <w:jc w:val="both"/>
        <w:rPr>
          <w:rFonts w:asciiTheme="majorHAnsi" w:hAnsiTheme="majorHAnsi" w:cstheme="majorHAnsi"/>
          <w:sz w:val="22"/>
          <w:szCs w:val="22"/>
        </w:rPr>
      </w:pPr>
      <w:r w:rsidRPr="008B618D">
        <w:rPr>
          <w:rFonts w:asciiTheme="majorHAnsi" w:hAnsiTheme="majorHAnsi" w:cstheme="majorHAnsi"/>
          <w:sz w:val="22"/>
          <w:szCs w:val="22"/>
        </w:rPr>
        <w:t xml:space="preserve">CINA Data Source Definitions™ </w:t>
      </w:r>
      <w:r w:rsidRPr="008B618D">
        <w:rPr>
          <w:rFonts w:asciiTheme="majorHAnsi" w:hAnsiTheme="majorHAnsi" w:cstheme="majorHAnsi"/>
          <w:bCs/>
          <w:sz w:val="22"/>
          <w:szCs w:val="22"/>
          <w:vertAlign w:val="superscript"/>
        </w:rPr>
        <w:t>(5)</w:t>
      </w:r>
      <w:r w:rsidRPr="008B618D">
        <w:rPr>
          <w:rFonts w:asciiTheme="majorHAnsi" w:hAnsiTheme="majorHAnsi" w:cstheme="majorHAnsi"/>
          <w:sz w:val="22"/>
          <w:szCs w:val="22"/>
        </w:rPr>
        <w:t xml:space="preserve"> for the </w:t>
      </w:r>
      <w:r w:rsidR="001E22D4" w:rsidRPr="00920787">
        <w:rPr>
          <w:rFonts w:asciiTheme="majorHAnsi" w:hAnsiTheme="majorHAnsi" w:cstheme="majorHAnsi"/>
          <w:b/>
          <w:color w:val="0000FF"/>
          <w:sz w:val="22"/>
          <w:szCs w:val="22"/>
        </w:rPr>
        <w:fldChar w:fldCharType="begin">
          <w:ffData>
            <w:name w:val="Text11"/>
            <w:enabled/>
            <w:calcOnExit w:val="0"/>
            <w:textInput>
              <w:default w:val="&lt;&lt;NAME OF EHR&gt;&gt;"/>
            </w:textInput>
          </w:ffData>
        </w:fldChar>
      </w:r>
      <w:bookmarkStart w:id="11" w:name="Text11"/>
      <w:r w:rsidR="001E22D4" w:rsidRPr="00920787">
        <w:rPr>
          <w:rFonts w:asciiTheme="majorHAnsi" w:hAnsiTheme="majorHAnsi" w:cstheme="majorHAnsi"/>
          <w:b/>
          <w:color w:val="0000FF"/>
          <w:sz w:val="22"/>
          <w:szCs w:val="22"/>
        </w:rPr>
        <w:instrText xml:space="preserve"> FORMTEXT </w:instrText>
      </w:r>
      <w:r w:rsidR="001E22D4" w:rsidRPr="00920787">
        <w:rPr>
          <w:rFonts w:asciiTheme="majorHAnsi" w:hAnsiTheme="majorHAnsi" w:cstheme="majorHAnsi"/>
          <w:b/>
          <w:color w:val="0000FF"/>
          <w:sz w:val="22"/>
          <w:szCs w:val="22"/>
        </w:rPr>
      </w:r>
      <w:r w:rsidR="001E22D4" w:rsidRPr="00920787">
        <w:rPr>
          <w:rFonts w:asciiTheme="majorHAnsi" w:hAnsiTheme="majorHAnsi" w:cstheme="majorHAnsi"/>
          <w:b/>
          <w:color w:val="0000FF"/>
          <w:sz w:val="22"/>
          <w:szCs w:val="22"/>
        </w:rPr>
        <w:fldChar w:fldCharType="separate"/>
      </w:r>
      <w:r w:rsidR="001E22D4" w:rsidRPr="00920787">
        <w:rPr>
          <w:rFonts w:asciiTheme="majorHAnsi" w:hAnsiTheme="majorHAnsi" w:cstheme="majorHAnsi"/>
          <w:b/>
          <w:noProof/>
          <w:color w:val="0000FF"/>
          <w:sz w:val="22"/>
          <w:szCs w:val="22"/>
        </w:rPr>
        <w:t>&lt;&lt;NAME OF EHR&gt;&gt;</w:t>
      </w:r>
      <w:r w:rsidR="001E22D4" w:rsidRPr="00920787">
        <w:rPr>
          <w:rFonts w:asciiTheme="majorHAnsi" w:hAnsiTheme="majorHAnsi" w:cstheme="majorHAnsi"/>
          <w:b/>
          <w:color w:val="0000FF"/>
          <w:sz w:val="22"/>
          <w:szCs w:val="22"/>
        </w:rPr>
        <w:fldChar w:fldCharType="end"/>
      </w:r>
      <w:bookmarkEnd w:id="11"/>
      <w:r w:rsidRPr="008B618D">
        <w:rPr>
          <w:rFonts w:asciiTheme="majorHAnsi" w:hAnsiTheme="majorHAnsi" w:cstheme="majorHAnsi"/>
          <w:sz w:val="22"/>
          <w:szCs w:val="22"/>
        </w:rPr>
        <w:t xml:space="preserve"> system will be </w:t>
      </w:r>
      <w:r w:rsidR="00DB6A3C" w:rsidRPr="008B618D">
        <w:rPr>
          <w:rFonts w:asciiTheme="majorHAnsi" w:hAnsiTheme="majorHAnsi" w:cstheme="majorHAnsi"/>
          <w:sz w:val="22"/>
          <w:szCs w:val="22"/>
        </w:rPr>
        <w:t xml:space="preserve">implemented </w:t>
      </w:r>
      <w:r w:rsidRPr="008B618D">
        <w:rPr>
          <w:rFonts w:asciiTheme="majorHAnsi" w:hAnsiTheme="majorHAnsi" w:cstheme="majorHAnsi"/>
          <w:sz w:val="22"/>
          <w:szCs w:val="22"/>
        </w:rPr>
        <w:t xml:space="preserve">and tested </w:t>
      </w:r>
      <w:r w:rsidR="00DB6A3C" w:rsidRPr="008B618D">
        <w:rPr>
          <w:rFonts w:asciiTheme="majorHAnsi" w:hAnsiTheme="majorHAnsi" w:cstheme="majorHAnsi"/>
          <w:sz w:val="22"/>
          <w:szCs w:val="22"/>
        </w:rPr>
        <w:t>as part of the installation process, with customization not to exceed four (4) hours</w:t>
      </w:r>
      <w:r w:rsidR="008C393B">
        <w:rPr>
          <w:rFonts w:asciiTheme="majorHAnsi" w:hAnsiTheme="majorHAnsi" w:cstheme="majorHAnsi"/>
          <w:sz w:val="22"/>
          <w:szCs w:val="22"/>
        </w:rPr>
        <w:t xml:space="preserve"> </w:t>
      </w:r>
      <w:r w:rsidR="00B64624">
        <w:rPr>
          <w:rFonts w:ascii="Calibri" w:hAnsi="Calibri" w:cs="Calibri"/>
          <w:b/>
          <w:color w:val="0000FF"/>
          <w:sz w:val="16"/>
          <w:szCs w:val="16"/>
        </w:rPr>
        <w:t>(4</w:t>
      </w:r>
      <w:r w:rsidR="00716831" w:rsidRPr="005231B7">
        <w:rPr>
          <w:rFonts w:ascii="Calibri" w:hAnsi="Calibri" w:cs="Calibri"/>
          <w:b/>
          <w:color w:val="0000FF"/>
          <w:sz w:val="16"/>
          <w:szCs w:val="16"/>
        </w:rPr>
        <w:t>)</w:t>
      </w:r>
      <w:r w:rsidR="008C3BC9">
        <w:rPr>
          <w:rFonts w:asciiTheme="majorHAnsi" w:hAnsiTheme="majorHAnsi" w:cstheme="majorHAnsi"/>
          <w:b/>
          <w:color w:val="0000FF"/>
          <w:sz w:val="22"/>
          <w:szCs w:val="22"/>
        </w:rPr>
        <w:fldChar w:fldCharType="begin">
          <w:ffData>
            <w:name w:val="Text15"/>
            <w:enabled/>
            <w:calcOnExit w:val="0"/>
            <w:textInput>
              <w:maxLength w:val="25"/>
            </w:textInput>
          </w:ffData>
        </w:fldChar>
      </w:r>
      <w:bookmarkStart w:id="12" w:name="Text15"/>
      <w:r w:rsidR="008C3BC9">
        <w:rPr>
          <w:rFonts w:asciiTheme="majorHAnsi" w:hAnsiTheme="majorHAnsi" w:cstheme="majorHAnsi"/>
          <w:b/>
          <w:color w:val="0000FF"/>
          <w:sz w:val="22"/>
          <w:szCs w:val="22"/>
        </w:rPr>
        <w:instrText xml:space="preserve"> FORMTEXT </w:instrText>
      </w:r>
      <w:r w:rsidR="008C3BC9">
        <w:rPr>
          <w:rFonts w:asciiTheme="majorHAnsi" w:hAnsiTheme="majorHAnsi" w:cstheme="majorHAnsi"/>
          <w:b/>
          <w:color w:val="0000FF"/>
          <w:sz w:val="22"/>
          <w:szCs w:val="22"/>
        </w:rPr>
      </w:r>
      <w:r w:rsidR="008C3BC9">
        <w:rPr>
          <w:rFonts w:asciiTheme="majorHAnsi" w:hAnsiTheme="majorHAnsi" w:cstheme="majorHAnsi"/>
          <w:b/>
          <w:color w:val="0000FF"/>
          <w:sz w:val="22"/>
          <w:szCs w:val="22"/>
        </w:rPr>
        <w:fldChar w:fldCharType="separate"/>
      </w:r>
      <w:bookmarkStart w:id="13" w:name="_GoBack"/>
      <w:r w:rsidR="008C3BC9">
        <w:rPr>
          <w:rFonts w:asciiTheme="majorHAnsi" w:hAnsiTheme="majorHAnsi" w:cstheme="majorHAnsi"/>
          <w:b/>
          <w:noProof/>
          <w:color w:val="0000FF"/>
          <w:sz w:val="22"/>
          <w:szCs w:val="22"/>
        </w:rPr>
        <w:t> </w:t>
      </w:r>
      <w:r w:rsidR="008C3BC9">
        <w:rPr>
          <w:rFonts w:asciiTheme="majorHAnsi" w:hAnsiTheme="majorHAnsi" w:cstheme="majorHAnsi"/>
          <w:b/>
          <w:noProof/>
          <w:color w:val="0000FF"/>
          <w:sz w:val="22"/>
          <w:szCs w:val="22"/>
        </w:rPr>
        <w:t> </w:t>
      </w:r>
      <w:r w:rsidR="008C3BC9">
        <w:rPr>
          <w:rFonts w:asciiTheme="majorHAnsi" w:hAnsiTheme="majorHAnsi" w:cstheme="majorHAnsi"/>
          <w:b/>
          <w:noProof/>
          <w:color w:val="0000FF"/>
          <w:sz w:val="22"/>
          <w:szCs w:val="22"/>
        </w:rPr>
        <w:t> </w:t>
      </w:r>
      <w:r w:rsidR="008C3BC9">
        <w:rPr>
          <w:rFonts w:asciiTheme="majorHAnsi" w:hAnsiTheme="majorHAnsi" w:cstheme="majorHAnsi"/>
          <w:b/>
          <w:noProof/>
          <w:color w:val="0000FF"/>
          <w:sz w:val="22"/>
          <w:szCs w:val="22"/>
        </w:rPr>
        <w:t> </w:t>
      </w:r>
      <w:r w:rsidR="008C3BC9">
        <w:rPr>
          <w:rFonts w:asciiTheme="majorHAnsi" w:hAnsiTheme="majorHAnsi" w:cstheme="majorHAnsi"/>
          <w:b/>
          <w:noProof/>
          <w:color w:val="0000FF"/>
          <w:sz w:val="22"/>
          <w:szCs w:val="22"/>
        </w:rPr>
        <w:t> </w:t>
      </w:r>
      <w:bookmarkEnd w:id="13"/>
      <w:r w:rsidR="008C3BC9">
        <w:rPr>
          <w:rFonts w:asciiTheme="majorHAnsi" w:hAnsiTheme="majorHAnsi" w:cstheme="majorHAnsi"/>
          <w:b/>
          <w:color w:val="0000FF"/>
          <w:sz w:val="22"/>
          <w:szCs w:val="22"/>
        </w:rPr>
        <w:fldChar w:fldCharType="end"/>
      </w:r>
      <w:bookmarkEnd w:id="12"/>
      <w:r w:rsidR="001E22D4">
        <w:rPr>
          <w:rFonts w:asciiTheme="majorHAnsi" w:hAnsiTheme="majorHAnsi" w:cstheme="majorHAnsi"/>
          <w:sz w:val="22"/>
          <w:szCs w:val="22"/>
        </w:rPr>
        <w:t xml:space="preserve"> </w:t>
      </w:r>
      <w:r w:rsidR="00922788" w:rsidRPr="008B618D">
        <w:rPr>
          <w:rFonts w:asciiTheme="majorHAnsi" w:hAnsiTheme="majorHAnsi" w:cstheme="majorHAnsi"/>
          <w:sz w:val="22"/>
          <w:szCs w:val="22"/>
        </w:rPr>
        <w:t>Client Initial OR not to exceed thirty (30) hours</w:t>
      </w:r>
      <w:r w:rsidR="008C393B">
        <w:rPr>
          <w:rFonts w:asciiTheme="majorHAnsi" w:hAnsiTheme="majorHAnsi" w:cstheme="majorHAnsi"/>
          <w:sz w:val="22"/>
          <w:szCs w:val="22"/>
        </w:rPr>
        <w:t xml:space="preserve"> </w:t>
      </w:r>
      <w:r w:rsidR="00B64624">
        <w:rPr>
          <w:rFonts w:ascii="Calibri" w:hAnsi="Calibri" w:cs="Calibri"/>
          <w:b/>
          <w:color w:val="0000FF"/>
          <w:sz w:val="16"/>
          <w:szCs w:val="16"/>
        </w:rPr>
        <w:t>(5</w:t>
      </w:r>
      <w:r w:rsidR="00716831" w:rsidRPr="005231B7">
        <w:rPr>
          <w:rFonts w:ascii="Calibri" w:hAnsi="Calibri" w:cs="Calibri"/>
          <w:b/>
          <w:color w:val="0000FF"/>
          <w:sz w:val="16"/>
          <w:szCs w:val="16"/>
        </w:rPr>
        <w:t>)</w:t>
      </w:r>
      <w:r w:rsidR="008C393B">
        <w:rPr>
          <w:rFonts w:asciiTheme="majorHAnsi" w:hAnsiTheme="majorHAnsi" w:cstheme="majorHAnsi"/>
          <w:b/>
          <w:color w:val="0000FF"/>
          <w:sz w:val="22"/>
          <w:szCs w:val="22"/>
        </w:rPr>
        <w:fldChar w:fldCharType="begin">
          <w:ffData>
            <w:name w:val="Text14"/>
            <w:enabled/>
            <w:calcOnExit w:val="0"/>
            <w:textInput>
              <w:maxLength w:val="25"/>
            </w:textInput>
          </w:ffData>
        </w:fldChar>
      </w:r>
      <w:bookmarkStart w:id="14" w:name="Text14"/>
      <w:r w:rsidR="008C393B">
        <w:rPr>
          <w:rFonts w:asciiTheme="majorHAnsi" w:hAnsiTheme="majorHAnsi" w:cstheme="majorHAnsi"/>
          <w:b/>
          <w:color w:val="0000FF"/>
          <w:sz w:val="22"/>
          <w:szCs w:val="22"/>
        </w:rPr>
        <w:instrText xml:space="preserve"> FORMTEXT </w:instrText>
      </w:r>
      <w:r w:rsidR="008C393B">
        <w:rPr>
          <w:rFonts w:asciiTheme="majorHAnsi" w:hAnsiTheme="majorHAnsi" w:cstheme="majorHAnsi"/>
          <w:b/>
          <w:color w:val="0000FF"/>
          <w:sz w:val="22"/>
          <w:szCs w:val="22"/>
        </w:rPr>
      </w:r>
      <w:r w:rsidR="008C393B">
        <w:rPr>
          <w:rFonts w:asciiTheme="majorHAnsi" w:hAnsiTheme="majorHAnsi" w:cstheme="majorHAnsi"/>
          <w:b/>
          <w:color w:val="0000FF"/>
          <w:sz w:val="22"/>
          <w:szCs w:val="22"/>
        </w:rPr>
        <w:fldChar w:fldCharType="separate"/>
      </w:r>
      <w:r w:rsidR="008C393B">
        <w:rPr>
          <w:rFonts w:asciiTheme="majorHAnsi" w:hAnsiTheme="majorHAnsi" w:cstheme="majorHAnsi"/>
          <w:b/>
          <w:noProof/>
          <w:color w:val="0000FF"/>
          <w:sz w:val="22"/>
          <w:szCs w:val="22"/>
        </w:rPr>
        <w:t> </w:t>
      </w:r>
      <w:r w:rsidR="008C393B">
        <w:rPr>
          <w:rFonts w:asciiTheme="majorHAnsi" w:hAnsiTheme="majorHAnsi" w:cstheme="majorHAnsi"/>
          <w:b/>
          <w:noProof/>
          <w:color w:val="0000FF"/>
          <w:sz w:val="22"/>
          <w:szCs w:val="22"/>
        </w:rPr>
        <w:t> </w:t>
      </w:r>
      <w:r w:rsidR="008C393B">
        <w:rPr>
          <w:rFonts w:asciiTheme="majorHAnsi" w:hAnsiTheme="majorHAnsi" w:cstheme="majorHAnsi"/>
          <w:b/>
          <w:noProof/>
          <w:color w:val="0000FF"/>
          <w:sz w:val="22"/>
          <w:szCs w:val="22"/>
        </w:rPr>
        <w:t> </w:t>
      </w:r>
      <w:r w:rsidR="008C393B">
        <w:rPr>
          <w:rFonts w:asciiTheme="majorHAnsi" w:hAnsiTheme="majorHAnsi" w:cstheme="majorHAnsi"/>
          <w:b/>
          <w:noProof/>
          <w:color w:val="0000FF"/>
          <w:sz w:val="22"/>
          <w:szCs w:val="22"/>
        </w:rPr>
        <w:t> </w:t>
      </w:r>
      <w:r w:rsidR="008C393B">
        <w:rPr>
          <w:rFonts w:asciiTheme="majorHAnsi" w:hAnsiTheme="majorHAnsi" w:cstheme="majorHAnsi"/>
          <w:b/>
          <w:noProof/>
          <w:color w:val="0000FF"/>
          <w:sz w:val="22"/>
          <w:szCs w:val="22"/>
        </w:rPr>
        <w:t> </w:t>
      </w:r>
      <w:r w:rsidR="008C393B">
        <w:rPr>
          <w:rFonts w:asciiTheme="majorHAnsi" w:hAnsiTheme="majorHAnsi" w:cstheme="majorHAnsi"/>
          <w:b/>
          <w:color w:val="0000FF"/>
          <w:sz w:val="22"/>
          <w:szCs w:val="22"/>
        </w:rPr>
        <w:fldChar w:fldCharType="end"/>
      </w:r>
      <w:bookmarkEnd w:id="14"/>
      <w:r w:rsidR="001E22D4">
        <w:rPr>
          <w:rFonts w:asciiTheme="majorHAnsi" w:hAnsiTheme="majorHAnsi" w:cstheme="majorHAnsi"/>
          <w:sz w:val="22"/>
          <w:szCs w:val="22"/>
        </w:rPr>
        <w:t xml:space="preserve"> </w:t>
      </w:r>
      <w:r w:rsidR="00922788" w:rsidRPr="008B618D">
        <w:rPr>
          <w:rFonts w:asciiTheme="majorHAnsi" w:hAnsiTheme="majorHAnsi" w:cstheme="majorHAnsi"/>
          <w:sz w:val="22"/>
          <w:szCs w:val="22"/>
        </w:rPr>
        <w:t>Client Initial</w:t>
      </w:r>
      <w:r w:rsidR="00DB6A3C" w:rsidRPr="008B618D">
        <w:rPr>
          <w:rFonts w:asciiTheme="majorHAnsi" w:hAnsiTheme="majorHAnsi" w:cstheme="majorHAnsi"/>
          <w:sz w:val="22"/>
          <w:szCs w:val="22"/>
        </w:rPr>
        <w:t xml:space="preserve"> under the Licens</w:t>
      </w:r>
      <w:r w:rsidR="00536D34">
        <w:rPr>
          <w:rFonts w:asciiTheme="majorHAnsi" w:hAnsiTheme="majorHAnsi" w:cstheme="majorHAnsi"/>
          <w:sz w:val="22"/>
          <w:szCs w:val="22"/>
        </w:rPr>
        <w:t>e Fees stated in this Statement of Work</w:t>
      </w:r>
      <w:r w:rsidR="00DB6A3C" w:rsidRPr="008B618D">
        <w:rPr>
          <w:rFonts w:asciiTheme="majorHAnsi" w:hAnsiTheme="majorHAnsi" w:cstheme="majorHAnsi"/>
          <w:sz w:val="22"/>
          <w:szCs w:val="22"/>
        </w:rPr>
        <w:t xml:space="preserve">. </w:t>
      </w:r>
    </w:p>
    <w:p w:rsidR="00DB6A3C" w:rsidRPr="00271CFA" w:rsidRDefault="00DB6A3C" w:rsidP="00CC6E81">
      <w:pPr>
        <w:pStyle w:val="NormalWeb"/>
        <w:numPr>
          <w:ilvl w:val="0"/>
          <w:numId w:val="3"/>
        </w:numPr>
        <w:spacing w:before="0" w:beforeAutospacing="0" w:after="160" w:afterAutospacing="0"/>
        <w:ind w:left="432" w:hanging="432"/>
        <w:jc w:val="both"/>
        <w:rPr>
          <w:rFonts w:asciiTheme="majorHAnsi" w:eastAsia="Times New Roman" w:hAnsiTheme="majorHAnsi" w:cstheme="majorHAnsi"/>
          <w:b/>
          <w:sz w:val="26"/>
          <w:szCs w:val="26"/>
        </w:rPr>
      </w:pPr>
      <w:r w:rsidRPr="00271CFA">
        <w:rPr>
          <w:rFonts w:asciiTheme="majorHAnsi" w:eastAsia="Times New Roman" w:hAnsiTheme="majorHAnsi" w:cstheme="majorHAnsi"/>
          <w:b/>
          <w:sz w:val="26"/>
          <w:szCs w:val="26"/>
        </w:rPr>
        <w:t xml:space="preserve">Protocol Content:  </w:t>
      </w:r>
    </w:p>
    <w:p w:rsidR="00C95026" w:rsidRPr="008B618D" w:rsidRDefault="00DB6A3C" w:rsidP="005C4CBF">
      <w:pPr>
        <w:pStyle w:val="NormalWeb"/>
        <w:numPr>
          <w:ilvl w:val="1"/>
          <w:numId w:val="3"/>
        </w:numPr>
        <w:spacing w:before="0" w:beforeAutospacing="0" w:after="0" w:afterAutospacing="0"/>
        <w:ind w:left="1022" w:hanging="576"/>
        <w:jc w:val="both"/>
        <w:rPr>
          <w:rFonts w:asciiTheme="majorHAnsi" w:hAnsiTheme="majorHAnsi" w:cstheme="majorHAnsi"/>
          <w:sz w:val="22"/>
          <w:szCs w:val="22"/>
        </w:rPr>
      </w:pPr>
      <w:r w:rsidRPr="008B618D">
        <w:rPr>
          <w:rFonts w:asciiTheme="majorHAnsi" w:hAnsiTheme="majorHAnsi" w:cstheme="majorHAnsi"/>
          <w:sz w:val="22"/>
          <w:szCs w:val="22"/>
        </w:rPr>
        <w:t>The</w:t>
      </w:r>
      <w:r w:rsidRPr="008B618D">
        <w:rPr>
          <w:rFonts w:asciiTheme="majorHAnsi" w:hAnsiTheme="majorHAnsi" w:cstheme="majorHAnsi"/>
          <w:b/>
          <w:sz w:val="22"/>
          <w:szCs w:val="22"/>
        </w:rPr>
        <w:t xml:space="preserve"> </w:t>
      </w:r>
      <w:r w:rsidRPr="008B618D">
        <w:rPr>
          <w:rFonts w:asciiTheme="majorHAnsi" w:hAnsiTheme="majorHAnsi" w:cstheme="majorHAnsi"/>
          <w:sz w:val="22"/>
          <w:szCs w:val="22"/>
        </w:rPr>
        <w:t>CINA Starter Set of Protocols™</w:t>
      </w:r>
      <w:r w:rsidRPr="008B618D">
        <w:rPr>
          <w:rFonts w:asciiTheme="majorHAnsi" w:hAnsiTheme="majorHAnsi" w:cstheme="majorHAnsi"/>
          <w:bCs/>
          <w:sz w:val="22"/>
          <w:szCs w:val="22"/>
          <w:vertAlign w:val="superscript"/>
        </w:rPr>
        <w:t xml:space="preserve"> (7) </w:t>
      </w:r>
      <w:r w:rsidRPr="008B618D">
        <w:rPr>
          <w:rFonts w:asciiTheme="majorHAnsi" w:hAnsiTheme="majorHAnsi" w:cstheme="majorHAnsi"/>
          <w:bCs/>
          <w:sz w:val="22"/>
          <w:szCs w:val="22"/>
        </w:rPr>
        <w:t>content and recommendations are based on nationally recommended guidelines and will be reviewed and approved by</w:t>
      </w:r>
      <w:r w:rsidR="001E22D4">
        <w:rPr>
          <w:rFonts w:asciiTheme="majorHAnsi" w:hAnsiTheme="majorHAnsi" w:cstheme="majorHAnsi"/>
          <w:bCs/>
          <w:sz w:val="22"/>
          <w:szCs w:val="22"/>
        </w:rPr>
        <w:t xml:space="preserve"> </w:t>
      </w:r>
      <w:r w:rsidR="008D6B89">
        <w:rPr>
          <w:rFonts w:ascii="Calibri" w:hAnsi="Calibri" w:cs="Calibri"/>
          <w:b/>
          <w:color w:val="0000FF"/>
          <w:sz w:val="16"/>
          <w:szCs w:val="16"/>
        </w:rPr>
        <w:t>(6</w:t>
      </w:r>
      <w:r w:rsidR="008D6B89" w:rsidRPr="005231B7">
        <w:rPr>
          <w:rFonts w:ascii="Calibri" w:hAnsi="Calibri" w:cs="Calibri"/>
          <w:b/>
          <w:color w:val="0000FF"/>
          <w:sz w:val="16"/>
          <w:szCs w:val="16"/>
        </w:rPr>
        <w:t>)</w:t>
      </w:r>
      <w:r w:rsidR="008D6B89">
        <w:rPr>
          <w:rFonts w:asciiTheme="majorHAnsi" w:hAnsiTheme="majorHAnsi" w:cstheme="majorHAnsi"/>
          <w:bCs/>
          <w:sz w:val="22"/>
          <w:szCs w:val="22"/>
        </w:rPr>
        <w:t xml:space="preserve"> </w:t>
      </w:r>
      <w:r w:rsidR="008D6B89">
        <w:rPr>
          <w:rFonts w:asciiTheme="majorHAnsi" w:hAnsiTheme="majorHAnsi" w:cstheme="majorHAnsi"/>
          <w:b/>
          <w:bCs/>
          <w:color w:val="0000FF"/>
          <w:sz w:val="22"/>
          <w:szCs w:val="22"/>
        </w:rPr>
        <w:fldChar w:fldCharType="begin">
          <w:ffData>
            <w:name w:val="Text12"/>
            <w:enabled/>
            <w:calcOnExit w:val="0"/>
            <w:textInput>
              <w:maxLength w:val="100"/>
            </w:textInput>
          </w:ffData>
        </w:fldChar>
      </w:r>
      <w:bookmarkStart w:id="15" w:name="Text12"/>
      <w:r w:rsidR="008D6B89">
        <w:rPr>
          <w:rFonts w:asciiTheme="majorHAnsi" w:hAnsiTheme="majorHAnsi" w:cstheme="majorHAnsi"/>
          <w:b/>
          <w:bCs/>
          <w:color w:val="0000FF"/>
          <w:sz w:val="22"/>
          <w:szCs w:val="22"/>
        </w:rPr>
        <w:instrText xml:space="preserve"> FORMTEXT </w:instrText>
      </w:r>
      <w:r w:rsidR="008D6B89">
        <w:rPr>
          <w:rFonts w:asciiTheme="majorHAnsi" w:hAnsiTheme="majorHAnsi" w:cstheme="majorHAnsi"/>
          <w:b/>
          <w:bCs/>
          <w:color w:val="0000FF"/>
          <w:sz w:val="22"/>
          <w:szCs w:val="22"/>
        </w:rPr>
      </w:r>
      <w:r w:rsidR="008D6B89">
        <w:rPr>
          <w:rFonts w:asciiTheme="majorHAnsi" w:hAnsiTheme="majorHAnsi" w:cstheme="majorHAnsi"/>
          <w:b/>
          <w:bCs/>
          <w:color w:val="0000FF"/>
          <w:sz w:val="22"/>
          <w:szCs w:val="22"/>
        </w:rPr>
        <w:fldChar w:fldCharType="separate"/>
      </w:r>
      <w:r w:rsidR="008C3BC9">
        <w:rPr>
          <w:rFonts w:asciiTheme="majorHAnsi" w:hAnsiTheme="majorHAnsi" w:cstheme="majorHAnsi"/>
          <w:b/>
          <w:bCs/>
          <w:color w:val="0000FF"/>
          <w:sz w:val="22"/>
          <w:szCs w:val="22"/>
        </w:rPr>
        <w:t> </w:t>
      </w:r>
      <w:r w:rsidR="008C3BC9">
        <w:rPr>
          <w:rFonts w:asciiTheme="majorHAnsi" w:hAnsiTheme="majorHAnsi" w:cstheme="majorHAnsi"/>
          <w:b/>
          <w:bCs/>
          <w:color w:val="0000FF"/>
          <w:sz w:val="22"/>
          <w:szCs w:val="22"/>
        </w:rPr>
        <w:t> </w:t>
      </w:r>
      <w:r w:rsidR="008C3BC9">
        <w:rPr>
          <w:rFonts w:asciiTheme="majorHAnsi" w:hAnsiTheme="majorHAnsi" w:cstheme="majorHAnsi"/>
          <w:b/>
          <w:bCs/>
          <w:color w:val="0000FF"/>
          <w:sz w:val="22"/>
          <w:szCs w:val="22"/>
        </w:rPr>
        <w:t> </w:t>
      </w:r>
      <w:r w:rsidR="008C3BC9">
        <w:rPr>
          <w:rFonts w:asciiTheme="majorHAnsi" w:hAnsiTheme="majorHAnsi" w:cstheme="majorHAnsi"/>
          <w:b/>
          <w:bCs/>
          <w:color w:val="0000FF"/>
          <w:sz w:val="22"/>
          <w:szCs w:val="22"/>
        </w:rPr>
        <w:t> </w:t>
      </w:r>
      <w:r w:rsidR="008C3BC9">
        <w:rPr>
          <w:rFonts w:asciiTheme="majorHAnsi" w:hAnsiTheme="majorHAnsi" w:cstheme="majorHAnsi"/>
          <w:b/>
          <w:bCs/>
          <w:color w:val="0000FF"/>
          <w:sz w:val="22"/>
          <w:szCs w:val="22"/>
        </w:rPr>
        <w:t> </w:t>
      </w:r>
      <w:r w:rsidR="008D6B89">
        <w:rPr>
          <w:rFonts w:asciiTheme="majorHAnsi" w:hAnsiTheme="majorHAnsi" w:cstheme="majorHAnsi"/>
          <w:b/>
          <w:bCs/>
          <w:color w:val="0000FF"/>
          <w:sz w:val="22"/>
          <w:szCs w:val="22"/>
        </w:rPr>
        <w:fldChar w:fldCharType="end"/>
      </w:r>
      <w:bookmarkEnd w:id="15"/>
      <w:r w:rsidRPr="0026324E">
        <w:rPr>
          <w:rFonts w:asciiTheme="majorHAnsi" w:hAnsiTheme="majorHAnsi" w:cstheme="majorHAnsi"/>
          <w:bCs/>
          <w:color w:val="FF0000"/>
          <w:sz w:val="22"/>
          <w:szCs w:val="22"/>
        </w:rPr>
        <w:t xml:space="preserve"> </w:t>
      </w:r>
      <w:r w:rsidR="001E22D4">
        <w:rPr>
          <w:rFonts w:asciiTheme="majorHAnsi" w:hAnsiTheme="majorHAnsi" w:cstheme="majorHAnsi"/>
          <w:bCs/>
          <w:color w:val="FF0000"/>
          <w:sz w:val="22"/>
          <w:szCs w:val="22"/>
        </w:rPr>
        <w:t xml:space="preserve"> </w:t>
      </w:r>
      <w:r w:rsidRPr="008B618D">
        <w:rPr>
          <w:rFonts w:asciiTheme="majorHAnsi" w:hAnsiTheme="majorHAnsi" w:cstheme="majorHAnsi"/>
          <w:bCs/>
          <w:sz w:val="22"/>
          <w:szCs w:val="22"/>
        </w:rPr>
        <w:t xml:space="preserve">on behalf of </w:t>
      </w:r>
      <w:r w:rsidRPr="008B618D">
        <w:rPr>
          <w:rFonts w:asciiTheme="majorHAnsi" w:hAnsiTheme="majorHAnsi" w:cstheme="majorHAnsi"/>
          <w:sz w:val="22"/>
          <w:szCs w:val="22"/>
        </w:rPr>
        <w:t>Licensee</w:t>
      </w:r>
      <w:r w:rsidRPr="008B618D">
        <w:rPr>
          <w:rFonts w:asciiTheme="majorHAnsi" w:hAnsiTheme="majorHAnsi" w:cstheme="majorHAnsi"/>
          <w:b/>
          <w:sz w:val="22"/>
          <w:szCs w:val="22"/>
        </w:rPr>
        <w:t xml:space="preserve"> </w:t>
      </w:r>
      <w:r w:rsidRPr="008B618D">
        <w:rPr>
          <w:rFonts w:asciiTheme="majorHAnsi" w:hAnsiTheme="majorHAnsi" w:cstheme="majorHAnsi"/>
          <w:sz w:val="22"/>
          <w:szCs w:val="22"/>
        </w:rPr>
        <w:t xml:space="preserve">prior to implementation of the CINA Point of Care Report™ in the practice setting. </w:t>
      </w:r>
      <w:r w:rsidRPr="008B618D">
        <w:rPr>
          <w:rFonts w:asciiTheme="majorHAnsi" w:hAnsiTheme="majorHAnsi" w:cstheme="majorHAnsi"/>
          <w:b/>
          <w:sz w:val="22"/>
          <w:szCs w:val="22"/>
        </w:rPr>
        <w:t>Licensee is responsible for all actions taken by Providers and Staff as a result of any recommendation or output derived through the use of CINA Point of Care Report™.</w:t>
      </w:r>
      <w:r w:rsidRPr="008B618D">
        <w:rPr>
          <w:rFonts w:asciiTheme="majorHAnsi" w:hAnsiTheme="majorHAnsi" w:cstheme="majorHAnsi"/>
          <w:sz w:val="22"/>
          <w:szCs w:val="22"/>
        </w:rPr>
        <w:t xml:space="preserve">  Reasonable, desired modifications will be made to the CINA Starter Set of Protocols™</w:t>
      </w:r>
      <w:r w:rsidRPr="008B618D">
        <w:rPr>
          <w:rFonts w:asciiTheme="majorHAnsi" w:hAnsiTheme="majorHAnsi" w:cstheme="majorHAnsi"/>
          <w:bCs/>
          <w:sz w:val="22"/>
          <w:szCs w:val="22"/>
          <w:vertAlign w:val="superscript"/>
        </w:rPr>
        <w:t xml:space="preserve"> </w:t>
      </w:r>
      <w:r w:rsidRPr="008B618D">
        <w:rPr>
          <w:rFonts w:asciiTheme="majorHAnsi" w:hAnsiTheme="majorHAnsi" w:cstheme="majorHAnsi"/>
          <w:bCs/>
          <w:sz w:val="22"/>
          <w:szCs w:val="22"/>
        </w:rPr>
        <w:t xml:space="preserve">content </w:t>
      </w:r>
      <w:r w:rsidRPr="008B618D">
        <w:rPr>
          <w:rFonts w:asciiTheme="majorHAnsi" w:hAnsiTheme="majorHAnsi" w:cstheme="majorHAnsi"/>
          <w:sz w:val="22"/>
          <w:szCs w:val="22"/>
        </w:rPr>
        <w:t xml:space="preserve">as requested by Licensee as part of the installation process. Licensee will be notified of any additional fees required for requested modifications or revisions to the Protocol content prior to such work being completed. </w:t>
      </w:r>
      <w:r w:rsidR="00F91D45" w:rsidRPr="008B618D">
        <w:rPr>
          <w:rFonts w:asciiTheme="majorHAnsi" w:hAnsiTheme="majorHAnsi" w:cstheme="majorHAnsi"/>
          <w:sz w:val="22"/>
          <w:szCs w:val="22"/>
        </w:rPr>
        <w:t xml:space="preserve"> </w:t>
      </w:r>
    </w:p>
    <w:p w:rsidR="00C95026" w:rsidRPr="008B618D" w:rsidRDefault="00F91D45" w:rsidP="005C4CBF">
      <w:pPr>
        <w:pStyle w:val="NormalWeb"/>
        <w:spacing w:before="0" w:beforeAutospacing="0" w:after="0" w:afterAutospacing="0"/>
        <w:ind w:left="1742" w:hanging="720"/>
        <w:jc w:val="both"/>
        <w:rPr>
          <w:rFonts w:asciiTheme="majorHAnsi" w:hAnsiTheme="majorHAnsi" w:cstheme="majorHAnsi"/>
          <w:sz w:val="22"/>
          <w:szCs w:val="22"/>
        </w:rPr>
      </w:pPr>
      <w:r w:rsidRPr="008B618D">
        <w:rPr>
          <w:rFonts w:asciiTheme="majorHAnsi" w:hAnsiTheme="majorHAnsi" w:cstheme="majorHAnsi"/>
          <w:sz w:val="22"/>
          <w:szCs w:val="22"/>
        </w:rPr>
        <w:t>OR</w:t>
      </w:r>
    </w:p>
    <w:p w:rsidR="004375C1" w:rsidRDefault="00F91D45" w:rsidP="005C4CBF">
      <w:pPr>
        <w:pStyle w:val="NormalWeb"/>
        <w:spacing w:before="0" w:beforeAutospacing="0" w:after="160" w:afterAutospacing="0"/>
        <w:ind w:left="1742" w:hanging="720"/>
        <w:jc w:val="both"/>
        <w:rPr>
          <w:rFonts w:asciiTheme="majorHAnsi" w:hAnsiTheme="majorHAnsi" w:cstheme="majorHAnsi"/>
          <w:sz w:val="22"/>
          <w:szCs w:val="22"/>
        </w:rPr>
      </w:pPr>
      <w:r w:rsidRPr="008B618D">
        <w:rPr>
          <w:rFonts w:asciiTheme="majorHAnsi" w:hAnsiTheme="majorHAnsi" w:cstheme="majorHAnsi"/>
          <w:sz w:val="22"/>
          <w:szCs w:val="22"/>
        </w:rPr>
        <w:t>Not Applicable</w:t>
      </w:r>
      <w:r w:rsidR="008C393B">
        <w:rPr>
          <w:rFonts w:asciiTheme="majorHAnsi" w:hAnsiTheme="majorHAnsi" w:cstheme="majorHAnsi"/>
          <w:sz w:val="22"/>
          <w:szCs w:val="22"/>
        </w:rPr>
        <w:t xml:space="preserve"> </w:t>
      </w:r>
      <w:r w:rsidR="00716831">
        <w:rPr>
          <w:rFonts w:ascii="Calibri" w:hAnsi="Calibri" w:cs="Calibri"/>
          <w:b/>
          <w:color w:val="0000FF"/>
          <w:sz w:val="16"/>
          <w:szCs w:val="16"/>
        </w:rPr>
        <w:t>(</w:t>
      </w:r>
      <w:r w:rsidR="008D6B89">
        <w:rPr>
          <w:rFonts w:ascii="Calibri" w:hAnsi="Calibri" w:cs="Calibri"/>
          <w:b/>
          <w:color w:val="0000FF"/>
          <w:sz w:val="16"/>
          <w:szCs w:val="16"/>
        </w:rPr>
        <w:t>7</w:t>
      </w:r>
      <w:r w:rsidR="00716831" w:rsidRPr="005231B7">
        <w:rPr>
          <w:rFonts w:ascii="Calibri" w:hAnsi="Calibri" w:cs="Calibri"/>
          <w:b/>
          <w:color w:val="0000FF"/>
          <w:sz w:val="16"/>
          <w:szCs w:val="16"/>
        </w:rPr>
        <w:t>)</w:t>
      </w:r>
      <w:r w:rsidR="008C393B">
        <w:rPr>
          <w:rFonts w:asciiTheme="majorHAnsi" w:hAnsiTheme="majorHAnsi" w:cstheme="majorHAnsi"/>
          <w:bCs/>
          <w:sz w:val="22"/>
          <w:szCs w:val="22"/>
        </w:rPr>
        <w:t xml:space="preserve"> </w:t>
      </w:r>
      <w:r w:rsidR="008C393B">
        <w:rPr>
          <w:rFonts w:asciiTheme="majorHAnsi" w:hAnsiTheme="majorHAnsi" w:cstheme="majorHAnsi"/>
          <w:b/>
          <w:color w:val="0000FF"/>
          <w:sz w:val="22"/>
          <w:szCs w:val="22"/>
        </w:rPr>
        <w:fldChar w:fldCharType="begin">
          <w:ffData>
            <w:name w:val="Text13"/>
            <w:enabled/>
            <w:calcOnExit w:val="0"/>
            <w:textInput>
              <w:maxLength w:val="25"/>
            </w:textInput>
          </w:ffData>
        </w:fldChar>
      </w:r>
      <w:bookmarkStart w:id="16" w:name="Text13"/>
      <w:r w:rsidR="008C393B">
        <w:rPr>
          <w:rFonts w:asciiTheme="majorHAnsi" w:hAnsiTheme="majorHAnsi" w:cstheme="majorHAnsi"/>
          <w:b/>
          <w:color w:val="0000FF"/>
          <w:sz w:val="22"/>
          <w:szCs w:val="22"/>
        </w:rPr>
        <w:instrText xml:space="preserve"> FORMTEXT </w:instrText>
      </w:r>
      <w:r w:rsidR="008C393B">
        <w:rPr>
          <w:rFonts w:asciiTheme="majorHAnsi" w:hAnsiTheme="majorHAnsi" w:cstheme="majorHAnsi"/>
          <w:b/>
          <w:color w:val="0000FF"/>
          <w:sz w:val="22"/>
          <w:szCs w:val="22"/>
        </w:rPr>
      </w:r>
      <w:r w:rsidR="008C393B">
        <w:rPr>
          <w:rFonts w:asciiTheme="majorHAnsi" w:hAnsiTheme="majorHAnsi" w:cstheme="majorHAnsi"/>
          <w:b/>
          <w:color w:val="0000FF"/>
          <w:sz w:val="22"/>
          <w:szCs w:val="22"/>
        </w:rPr>
        <w:fldChar w:fldCharType="separate"/>
      </w:r>
      <w:r w:rsidR="008C393B">
        <w:rPr>
          <w:rFonts w:asciiTheme="majorHAnsi" w:hAnsiTheme="majorHAnsi" w:cstheme="majorHAnsi"/>
          <w:b/>
          <w:noProof/>
          <w:color w:val="0000FF"/>
          <w:sz w:val="22"/>
          <w:szCs w:val="22"/>
        </w:rPr>
        <w:t> </w:t>
      </w:r>
      <w:r w:rsidR="008C393B">
        <w:rPr>
          <w:rFonts w:asciiTheme="majorHAnsi" w:hAnsiTheme="majorHAnsi" w:cstheme="majorHAnsi"/>
          <w:b/>
          <w:noProof/>
          <w:color w:val="0000FF"/>
          <w:sz w:val="22"/>
          <w:szCs w:val="22"/>
        </w:rPr>
        <w:t> </w:t>
      </w:r>
      <w:r w:rsidR="008C393B">
        <w:rPr>
          <w:rFonts w:asciiTheme="majorHAnsi" w:hAnsiTheme="majorHAnsi" w:cstheme="majorHAnsi"/>
          <w:b/>
          <w:noProof/>
          <w:color w:val="0000FF"/>
          <w:sz w:val="22"/>
          <w:szCs w:val="22"/>
        </w:rPr>
        <w:t> </w:t>
      </w:r>
      <w:r w:rsidR="008C393B">
        <w:rPr>
          <w:rFonts w:asciiTheme="majorHAnsi" w:hAnsiTheme="majorHAnsi" w:cstheme="majorHAnsi"/>
          <w:b/>
          <w:noProof/>
          <w:color w:val="0000FF"/>
          <w:sz w:val="22"/>
          <w:szCs w:val="22"/>
        </w:rPr>
        <w:t> </w:t>
      </w:r>
      <w:r w:rsidR="008C393B">
        <w:rPr>
          <w:rFonts w:asciiTheme="majorHAnsi" w:hAnsiTheme="majorHAnsi" w:cstheme="majorHAnsi"/>
          <w:b/>
          <w:noProof/>
          <w:color w:val="0000FF"/>
          <w:sz w:val="22"/>
          <w:szCs w:val="22"/>
        </w:rPr>
        <w:t> </w:t>
      </w:r>
      <w:r w:rsidR="008C393B">
        <w:rPr>
          <w:rFonts w:asciiTheme="majorHAnsi" w:hAnsiTheme="majorHAnsi" w:cstheme="majorHAnsi"/>
          <w:b/>
          <w:color w:val="0000FF"/>
          <w:sz w:val="22"/>
          <w:szCs w:val="22"/>
        </w:rPr>
        <w:fldChar w:fldCharType="end"/>
      </w:r>
      <w:bookmarkEnd w:id="16"/>
      <w:r w:rsidR="001E22D4">
        <w:rPr>
          <w:rFonts w:asciiTheme="majorHAnsi" w:hAnsiTheme="majorHAnsi" w:cstheme="majorHAnsi"/>
          <w:sz w:val="22"/>
          <w:szCs w:val="22"/>
        </w:rPr>
        <w:t xml:space="preserve"> </w:t>
      </w:r>
      <w:r w:rsidRPr="008B618D">
        <w:rPr>
          <w:rFonts w:asciiTheme="majorHAnsi" w:hAnsiTheme="majorHAnsi" w:cstheme="majorHAnsi"/>
          <w:sz w:val="22"/>
          <w:szCs w:val="22"/>
        </w:rPr>
        <w:t>Client Initial</w:t>
      </w:r>
    </w:p>
    <w:p w:rsidR="004375C1" w:rsidRPr="00271CFA" w:rsidRDefault="004375C1" w:rsidP="00CC6E81">
      <w:pPr>
        <w:pStyle w:val="NormalWeb"/>
        <w:numPr>
          <w:ilvl w:val="0"/>
          <w:numId w:val="3"/>
        </w:numPr>
        <w:spacing w:before="0" w:beforeAutospacing="0" w:after="160" w:afterAutospacing="0"/>
        <w:ind w:left="432" w:hanging="432"/>
        <w:jc w:val="both"/>
        <w:rPr>
          <w:rFonts w:asciiTheme="majorHAnsi" w:eastAsia="Times New Roman" w:hAnsiTheme="majorHAnsi" w:cstheme="majorHAnsi"/>
          <w:b/>
          <w:sz w:val="26"/>
          <w:szCs w:val="26"/>
        </w:rPr>
      </w:pPr>
      <w:r w:rsidRPr="00271CFA">
        <w:rPr>
          <w:rFonts w:asciiTheme="majorHAnsi" w:eastAsia="Times New Roman" w:hAnsiTheme="majorHAnsi" w:cstheme="majorHAnsi"/>
          <w:b/>
          <w:sz w:val="26"/>
          <w:szCs w:val="26"/>
        </w:rPr>
        <w:t>Customer Support Service and Maintenance Process</w:t>
      </w:r>
    </w:p>
    <w:p w:rsidR="004375C1" w:rsidRPr="008B618D" w:rsidRDefault="004375C1" w:rsidP="005C4CBF">
      <w:pPr>
        <w:pStyle w:val="NormalWeb"/>
        <w:numPr>
          <w:ilvl w:val="1"/>
          <w:numId w:val="3"/>
        </w:numPr>
        <w:spacing w:before="0" w:beforeAutospacing="0" w:after="160" w:afterAutospacing="0"/>
        <w:ind w:left="1022" w:hanging="576"/>
        <w:jc w:val="both"/>
        <w:rPr>
          <w:rFonts w:asciiTheme="majorHAnsi" w:hAnsiTheme="majorHAnsi" w:cstheme="majorHAnsi"/>
          <w:sz w:val="22"/>
          <w:szCs w:val="22"/>
        </w:rPr>
      </w:pPr>
      <w:r w:rsidRPr="008B618D">
        <w:rPr>
          <w:rFonts w:asciiTheme="majorHAnsi" w:hAnsiTheme="majorHAnsi" w:cstheme="majorHAnsi"/>
          <w:color w:val="000000"/>
          <w:sz w:val="22"/>
          <w:szCs w:val="22"/>
        </w:rPr>
        <w:t xml:space="preserve">Our Customer Support Services and Maintenance ensures the optimum performance of </w:t>
      </w:r>
      <w:r w:rsidR="00C95026" w:rsidRPr="008B618D">
        <w:rPr>
          <w:rFonts w:asciiTheme="majorHAnsi" w:hAnsiTheme="majorHAnsi" w:cstheme="majorHAnsi"/>
          <w:color w:val="000000"/>
          <w:sz w:val="22"/>
          <w:szCs w:val="22"/>
        </w:rPr>
        <w:t xml:space="preserve">your </w:t>
      </w:r>
      <w:r w:rsidRPr="008B618D">
        <w:rPr>
          <w:rFonts w:asciiTheme="majorHAnsi" w:hAnsiTheme="majorHAnsi" w:cstheme="majorHAnsi"/>
          <w:color w:val="000000"/>
          <w:sz w:val="22"/>
          <w:szCs w:val="22"/>
        </w:rPr>
        <w:t xml:space="preserve">CINA CQS </w:t>
      </w:r>
      <w:r w:rsidR="00F91D45" w:rsidRPr="008B618D">
        <w:rPr>
          <w:rFonts w:asciiTheme="majorHAnsi" w:hAnsiTheme="majorHAnsi" w:cstheme="majorHAnsi"/>
          <w:color w:val="000000"/>
          <w:sz w:val="22"/>
          <w:szCs w:val="22"/>
        </w:rPr>
        <w:t xml:space="preserve">or CFS </w:t>
      </w:r>
      <w:r w:rsidRPr="008B618D">
        <w:rPr>
          <w:rFonts w:asciiTheme="majorHAnsi" w:hAnsiTheme="majorHAnsi" w:cstheme="majorHAnsi"/>
          <w:color w:val="000000"/>
          <w:sz w:val="22"/>
          <w:szCs w:val="22"/>
        </w:rPr>
        <w:t>solution.  Pursuant to the terms of the DARTNet License Agreement, DARTNet has agreed to provide Customer Support Services and Maintenance to all licensees of the Application Software through DARTNet.  The process for accessing DARTNet</w:t>
      </w:r>
      <w:r w:rsidR="0092008F" w:rsidRPr="008B618D">
        <w:rPr>
          <w:rFonts w:asciiTheme="majorHAnsi" w:hAnsiTheme="majorHAnsi" w:cstheme="majorHAnsi"/>
          <w:color w:val="000000"/>
          <w:sz w:val="22"/>
          <w:szCs w:val="22"/>
        </w:rPr>
        <w:t xml:space="preserve"> </w:t>
      </w:r>
      <w:r w:rsidRPr="008B618D">
        <w:rPr>
          <w:rFonts w:asciiTheme="majorHAnsi" w:hAnsiTheme="majorHAnsi" w:cstheme="majorHAnsi"/>
          <w:color w:val="000000"/>
          <w:sz w:val="22"/>
          <w:szCs w:val="22"/>
        </w:rPr>
        <w:t>customer support to obtain Customer Support Services and Maintenance is set forth below.</w:t>
      </w:r>
    </w:p>
    <w:p w:rsidR="004375C1" w:rsidRPr="008B618D" w:rsidRDefault="004375C1" w:rsidP="005C4CBF">
      <w:pPr>
        <w:pStyle w:val="ListParagraph"/>
        <w:numPr>
          <w:ilvl w:val="1"/>
          <w:numId w:val="3"/>
        </w:numPr>
        <w:shd w:val="clear" w:color="auto" w:fill="FFFFFF"/>
        <w:spacing w:after="160"/>
        <w:ind w:left="1022" w:hanging="576"/>
        <w:contextualSpacing w:val="0"/>
        <w:jc w:val="both"/>
        <w:rPr>
          <w:rFonts w:asciiTheme="majorHAnsi" w:hAnsiTheme="majorHAnsi" w:cstheme="majorHAnsi"/>
          <w:color w:val="000000"/>
          <w:sz w:val="22"/>
          <w:szCs w:val="22"/>
        </w:rPr>
      </w:pPr>
      <w:r w:rsidRPr="008B618D">
        <w:rPr>
          <w:rFonts w:asciiTheme="majorHAnsi" w:hAnsiTheme="majorHAnsi" w:cstheme="majorHAnsi"/>
          <w:color w:val="000000"/>
          <w:sz w:val="22"/>
          <w:szCs w:val="22"/>
        </w:rPr>
        <w:t xml:space="preserve">It is expected that end-user staff will perform initial problem determination tasks prior to contacting DARTNet customer support. This will eliminate unnecessary time and effort on the part of both customer and DARTNet staff on environment issues, while providing for proper focus on true product faults and allow DARTNet to maintain support fees at a reasonable level. When a customer contacts DARTNet online at </w:t>
      </w:r>
      <w:r w:rsidRPr="008B618D">
        <w:rPr>
          <w:rFonts w:asciiTheme="majorHAnsi" w:hAnsiTheme="majorHAnsi" w:cstheme="majorHAnsi"/>
          <w:color w:val="0000FF"/>
          <w:sz w:val="22"/>
          <w:szCs w:val="22"/>
          <w:u w:val="single"/>
        </w:rPr>
        <w:t>www.dartnet.info/support</w:t>
      </w:r>
      <w:r w:rsidRPr="008B618D">
        <w:rPr>
          <w:rFonts w:asciiTheme="majorHAnsi" w:hAnsiTheme="majorHAnsi" w:cstheme="majorHAnsi"/>
          <w:color w:val="000000"/>
          <w:sz w:val="22"/>
          <w:szCs w:val="22"/>
        </w:rPr>
        <w:t xml:space="preserve"> or by e-mail or phone, a customer support engineer will address their request. The engineer will open a case in DARTNet’s case management system. A unique number is assigned to the case and provided to the customer. DARTNet customer support staff will then perform the Frontline support activities for the customer case.</w:t>
      </w:r>
    </w:p>
    <w:p w:rsidR="0071332A" w:rsidRPr="008B618D" w:rsidRDefault="0071332A" w:rsidP="00C95026">
      <w:pPr>
        <w:shd w:val="clear" w:color="auto" w:fill="FFFFFF"/>
        <w:spacing w:after="160"/>
        <w:jc w:val="both"/>
        <w:rPr>
          <w:rFonts w:asciiTheme="majorHAnsi" w:hAnsiTheme="majorHAnsi" w:cstheme="majorHAnsi"/>
          <w:color w:val="000000"/>
          <w:sz w:val="22"/>
          <w:szCs w:val="22"/>
        </w:rPr>
      </w:pPr>
      <w:bookmarkStart w:id="17" w:name="section1"/>
      <w:bookmarkEnd w:id="17"/>
      <w:r w:rsidRPr="008B618D">
        <w:rPr>
          <w:rFonts w:asciiTheme="majorHAnsi" w:hAnsiTheme="majorHAnsi" w:cstheme="majorHAnsi"/>
          <w:color w:val="000000"/>
          <w:sz w:val="22"/>
          <w:szCs w:val="22"/>
        </w:rPr>
        <w:lastRenderedPageBreak/>
        <w:t>Support Request Status: The following table describes the possible status assigned to a case at any given time.</w:t>
      </w:r>
    </w:p>
    <w:tbl>
      <w:tblPr>
        <w:tblW w:w="8939" w:type="dxa"/>
        <w:tblCellSpacing w:w="7" w:type="dxa"/>
        <w:shd w:val="clear" w:color="auto" w:fill="336699"/>
        <w:tblCellMar>
          <w:left w:w="0" w:type="dxa"/>
          <w:right w:w="0" w:type="dxa"/>
        </w:tblCellMar>
        <w:tblLook w:val="04A0" w:firstRow="1" w:lastRow="0" w:firstColumn="1" w:lastColumn="0" w:noHBand="0" w:noVBand="1"/>
      </w:tblPr>
      <w:tblGrid>
        <w:gridCol w:w="10108"/>
      </w:tblGrid>
      <w:tr w:rsidR="0071332A" w:rsidRPr="00582072" w:rsidTr="00FC3A10">
        <w:trPr>
          <w:tblCellSpacing w:w="7" w:type="dxa"/>
        </w:trPr>
        <w:tc>
          <w:tcPr>
            <w:tcW w:w="8911" w:type="dxa"/>
            <w:shd w:val="clear" w:color="auto" w:fill="336699"/>
          </w:tcPr>
          <w:tbl>
            <w:tblPr>
              <w:tblW w:w="10064" w:type="dxa"/>
              <w:jc w:val="right"/>
              <w:tblCellSpacing w:w="15" w:type="dxa"/>
              <w:tblCellMar>
                <w:top w:w="30" w:type="dxa"/>
                <w:left w:w="30" w:type="dxa"/>
                <w:bottom w:w="30" w:type="dxa"/>
                <w:right w:w="30" w:type="dxa"/>
              </w:tblCellMar>
              <w:tblLook w:val="04A0" w:firstRow="1" w:lastRow="0" w:firstColumn="1" w:lastColumn="0" w:noHBand="0" w:noVBand="1"/>
            </w:tblPr>
            <w:tblGrid>
              <w:gridCol w:w="1164"/>
              <w:gridCol w:w="8900"/>
            </w:tblGrid>
            <w:tr w:rsidR="0071332A" w:rsidRPr="00582072" w:rsidTr="00A717B8">
              <w:trPr>
                <w:trHeight w:val="438"/>
                <w:tblCellSpacing w:w="15" w:type="dxa"/>
                <w:jc w:val="right"/>
              </w:trPr>
              <w:tc>
                <w:tcPr>
                  <w:tcW w:w="0" w:type="auto"/>
                  <w:gridSpan w:val="2"/>
                  <w:tc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cBorders>
                  <w:shd w:val="clear" w:color="auto" w:fill="0F243E" w:themeFill="text2" w:themeFillShade="80"/>
                  <w:vAlign w:val="center"/>
                </w:tcPr>
                <w:p w:rsidR="0071332A" w:rsidRPr="00051BDD" w:rsidRDefault="0071332A" w:rsidP="00A717B8">
                  <w:pPr>
                    <w:spacing w:before="10" w:after="10"/>
                    <w:jc w:val="center"/>
                    <w:rPr>
                      <w:rFonts w:ascii="Arial Black" w:hAnsi="Arial Black" w:cstheme="majorHAnsi"/>
                      <w:color w:val="FFFFFF" w:themeColor="background1"/>
                      <w:sz w:val="30"/>
                      <w:szCs w:val="30"/>
                    </w:rPr>
                  </w:pPr>
                  <w:r w:rsidRPr="00051BDD">
                    <w:rPr>
                      <w:rFonts w:ascii="Arial Black" w:hAnsi="Arial Black" w:cstheme="majorHAnsi"/>
                      <w:b/>
                      <w:bCs/>
                      <w:color w:val="FFFFFF" w:themeColor="background1"/>
                      <w:sz w:val="30"/>
                      <w:szCs w:val="30"/>
                    </w:rPr>
                    <w:t>Table 1 - Support Request Status Definition</w:t>
                  </w:r>
                </w:p>
              </w:tc>
            </w:tr>
            <w:tr w:rsidR="0071332A" w:rsidRPr="00582072" w:rsidTr="00A717B8">
              <w:trPr>
                <w:tblCellSpacing w:w="15" w:type="dxa"/>
                <w:jc w:val="right"/>
              </w:trPr>
              <w:tc>
                <w:tcPr>
                  <w:tcW w:w="1119" w:type="dxa"/>
                  <w:tcBorders>
                    <w:top w:val="double" w:sz="4" w:space="0" w:color="548DD4" w:themeColor="text2" w:themeTint="99"/>
                    <w:left w:val="double" w:sz="4" w:space="0" w:color="548DD4" w:themeColor="text2" w:themeTint="99"/>
                    <w:bottom w:val="double" w:sz="4" w:space="0" w:color="548DD4" w:themeColor="text2" w:themeTint="99"/>
                  </w:tcBorders>
                  <w:shd w:val="clear" w:color="auto" w:fill="0F243E" w:themeFill="text2" w:themeFillShade="80"/>
                  <w:vAlign w:val="center"/>
                </w:tcPr>
                <w:p w:rsidR="0071332A" w:rsidRPr="00051BDD" w:rsidRDefault="0071332A" w:rsidP="00A717B8">
                  <w:pPr>
                    <w:spacing w:before="10" w:after="10"/>
                    <w:jc w:val="center"/>
                    <w:rPr>
                      <w:rFonts w:asciiTheme="majorHAnsi" w:hAnsiTheme="majorHAnsi" w:cstheme="majorHAnsi"/>
                      <w:color w:val="FFFFFF" w:themeColor="background1"/>
                      <w:sz w:val="26"/>
                      <w:szCs w:val="26"/>
                    </w:rPr>
                  </w:pPr>
                  <w:r w:rsidRPr="00051BDD">
                    <w:rPr>
                      <w:rFonts w:asciiTheme="majorHAnsi" w:hAnsiTheme="majorHAnsi" w:cstheme="majorHAnsi"/>
                      <w:b/>
                      <w:bCs/>
                      <w:color w:val="FFFFFF" w:themeColor="background1"/>
                      <w:sz w:val="26"/>
                      <w:szCs w:val="26"/>
                    </w:rPr>
                    <w:t>Status</w:t>
                  </w:r>
                </w:p>
              </w:tc>
              <w:tc>
                <w:tcPr>
                  <w:tcW w:w="8855" w:type="dxa"/>
                  <w:tcBorders>
                    <w:top w:val="double" w:sz="4" w:space="0" w:color="548DD4" w:themeColor="text2" w:themeTint="99"/>
                    <w:bottom w:val="double" w:sz="4" w:space="0" w:color="548DD4" w:themeColor="text2" w:themeTint="99"/>
                    <w:right w:val="double" w:sz="4" w:space="0" w:color="548DD4" w:themeColor="text2" w:themeTint="99"/>
                  </w:tcBorders>
                  <w:shd w:val="clear" w:color="auto" w:fill="0F243E" w:themeFill="text2" w:themeFillShade="80"/>
                  <w:vAlign w:val="center"/>
                </w:tcPr>
                <w:p w:rsidR="0071332A" w:rsidRPr="00051BDD" w:rsidRDefault="0071332A" w:rsidP="00A717B8">
                  <w:pPr>
                    <w:spacing w:before="10" w:after="10"/>
                    <w:jc w:val="center"/>
                    <w:rPr>
                      <w:rFonts w:asciiTheme="majorHAnsi" w:hAnsiTheme="majorHAnsi" w:cstheme="majorHAnsi"/>
                      <w:color w:val="FFFFFF" w:themeColor="background1"/>
                      <w:sz w:val="26"/>
                      <w:szCs w:val="26"/>
                    </w:rPr>
                  </w:pPr>
                  <w:r w:rsidRPr="00051BDD">
                    <w:rPr>
                      <w:rFonts w:asciiTheme="majorHAnsi" w:hAnsiTheme="majorHAnsi" w:cstheme="majorHAnsi"/>
                      <w:b/>
                      <w:bCs/>
                      <w:color w:val="FFFFFF" w:themeColor="background1"/>
                      <w:sz w:val="26"/>
                      <w:szCs w:val="26"/>
                    </w:rPr>
                    <w:t>Criteria</w:t>
                  </w:r>
                </w:p>
              </w:tc>
            </w:tr>
            <w:tr w:rsidR="0071332A" w:rsidRPr="00582072" w:rsidTr="00A717B8">
              <w:trPr>
                <w:trHeight w:val="588"/>
                <w:tblCellSpacing w:w="15" w:type="dxa"/>
                <w:jc w:val="right"/>
              </w:trPr>
              <w:tc>
                <w:tcPr>
                  <w:tcW w:w="1119" w:type="dxa"/>
                  <w:tcBorders>
                    <w:top w:val="double" w:sz="4" w:space="0" w:color="548DD4" w:themeColor="text2" w:themeTint="99"/>
                    <w:left w:val="double" w:sz="4" w:space="0" w:color="548DD4" w:themeColor="text2" w:themeTint="99"/>
                    <w:bottom w:val="single" w:sz="2" w:space="0" w:color="548DD4" w:themeColor="text2" w:themeTint="99"/>
                    <w:right w:val="single" w:sz="2" w:space="0" w:color="548DD4" w:themeColor="text2" w:themeTint="99"/>
                  </w:tcBorders>
                  <w:shd w:val="clear" w:color="auto" w:fill="FFFFFF"/>
                  <w:vAlign w:val="center"/>
                </w:tcPr>
                <w:p w:rsidR="0071332A" w:rsidRPr="00271CFA" w:rsidRDefault="0071332A" w:rsidP="008D1737">
                  <w:pPr>
                    <w:spacing w:before="10" w:after="10"/>
                    <w:jc w:val="center"/>
                    <w:rPr>
                      <w:rFonts w:asciiTheme="majorHAnsi" w:hAnsiTheme="majorHAnsi" w:cstheme="majorHAnsi"/>
                      <w:color w:val="000000"/>
                      <w:sz w:val="21"/>
                      <w:szCs w:val="21"/>
                    </w:rPr>
                  </w:pPr>
                  <w:r w:rsidRPr="00271CFA">
                    <w:rPr>
                      <w:rFonts w:asciiTheme="majorHAnsi" w:hAnsiTheme="majorHAnsi" w:cstheme="majorHAnsi"/>
                      <w:color w:val="000000"/>
                      <w:sz w:val="21"/>
                      <w:szCs w:val="21"/>
                    </w:rPr>
                    <w:t>New</w:t>
                  </w:r>
                </w:p>
              </w:tc>
              <w:tc>
                <w:tcPr>
                  <w:tcW w:w="8855" w:type="dxa"/>
                  <w:tcBorders>
                    <w:top w:val="double" w:sz="4" w:space="0" w:color="548DD4" w:themeColor="text2" w:themeTint="99"/>
                    <w:left w:val="single" w:sz="2" w:space="0" w:color="548DD4" w:themeColor="text2" w:themeTint="99"/>
                    <w:bottom w:val="single" w:sz="2" w:space="0" w:color="548DD4" w:themeColor="text2" w:themeTint="99"/>
                    <w:right w:val="double" w:sz="4" w:space="0" w:color="548DD4" w:themeColor="text2" w:themeTint="99"/>
                  </w:tcBorders>
                  <w:shd w:val="clear" w:color="auto" w:fill="FFFFFF"/>
                </w:tcPr>
                <w:p w:rsidR="0071332A" w:rsidRPr="00271CFA" w:rsidRDefault="0071332A" w:rsidP="008D1737">
                  <w:pPr>
                    <w:spacing w:before="10" w:after="10"/>
                    <w:rPr>
                      <w:rFonts w:asciiTheme="majorHAnsi" w:hAnsiTheme="majorHAnsi" w:cstheme="majorHAnsi"/>
                      <w:color w:val="000000"/>
                      <w:sz w:val="21"/>
                      <w:szCs w:val="21"/>
                    </w:rPr>
                  </w:pPr>
                  <w:r w:rsidRPr="005C4CBF">
                    <w:rPr>
                      <w:rFonts w:asciiTheme="majorHAnsi" w:hAnsiTheme="majorHAnsi" w:cstheme="majorHAnsi"/>
                      <w:color w:val="000000"/>
                      <w:sz w:val="21"/>
                      <w:szCs w:val="21"/>
                    </w:rPr>
                    <w:t xml:space="preserve">A support request has just been submitted.  It may be assigned to an individual or a queue.  </w:t>
                  </w:r>
                  <w:r w:rsidR="00A36F97" w:rsidRPr="005C4CBF">
                    <w:rPr>
                      <w:rFonts w:asciiTheme="majorHAnsi" w:hAnsiTheme="majorHAnsi" w:cstheme="majorHAnsi"/>
                      <w:color w:val="000000"/>
                      <w:sz w:val="21"/>
                      <w:szCs w:val="21"/>
                    </w:rPr>
                    <w:t xml:space="preserve">DARTNet’s </w:t>
                  </w:r>
                  <w:r w:rsidRPr="00271CFA">
                    <w:rPr>
                      <w:rFonts w:asciiTheme="majorHAnsi" w:hAnsiTheme="majorHAnsi" w:cstheme="majorHAnsi"/>
                      <w:color w:val="000000"/>
                      <w:sz w:val="21"/>
                      <w:szCs w:val="21"/>
                    </w:rPr>
                    <w:t>support representative has not responded yet to customer.</w:t>
                  </w:r>
                </w:p>
              </w:tc>
            </w:tr>
            <w:tr w:rsidR="0071332A" w:rsidRPr="00582072" w:rsidTr="00A717B8">
              <w:trPr>
                <w:trHeight w:val="597"/>
                <w:tblCellSpacing w:w="15" w:type="dxa"/>
                <w:jc w:val="right"/>
              </w:trPr>
              <w:tc>
                <w:tcPr>
                  <w:tcW w:w="1119" w:type="dxa"/>
                  <w:tcBorders>
                    <w:top w:val="single" w:sz="2" w:space="0" w:color="548DD4" w:themeColor="text2" w:themeTint="99"/>
                    <w:left w:val="double" w:sz="4" w:space="0" w:color="548DD4" w:themeColor="text2" w:themeTint="99"/>
                    <w:bottom w:val="single" w:sz="2" w:space="0" w:color="548DD4" w:themeColor="text2" w:themeTint="99"/>
                    <w:right w:val="single" w:sz="2" w:space="0" w:color="548DD4" w:themeColor="text2" w:themeTint="99"/>
                  </w:tcBorders>
                  <w:shd w:val="clear" w:color="auto" w:fill="ECF1F6"/>
                  <w:vAlign w:val="center"/>
                </w:tcPr>
                <w:p w:rsidR="0071332A" w:rsidRPr="00271CFA" w:rsidRDefault="0071332A" w:rsidP="008D1737">
                  <w:pPr>
                    <w:spacing w:before="10" w:after="10"/>
                    <w:jc w:val="center"/>
                    <w:rPr>
                      <w:rFonts w:asciiTheme="majorHAnsi" w:hAnsiTheme="majorHAnsi" w:cstheme="majorHAnsi"/>
                      <w:color w:val="000000"/>
                      <w:sz w:val="21"/>
                      <w:szCs w:val="21"/>
                    </w:rPr>
                  </w:pPr>
                  <w:r w:rsidRPr="00271CFA">
                    <w:rPr>
                      <w:rFonts w:asciiTheme="majorHAnsi" w:hAnsiTheme="majorHAnsi" w:cstheme="majorHAnsi"/>
                      <w:color w:val="000000"/>
                      <w:sz w:val="21"/>
                      <w:szCs w:val="21"/>
                    </w:rPr>
                    <w:t>In Process</w:t>
                  </w:r>
                </w:p>
              </w:tc>
              <w:tc>
                <w:tcPr>
                  <w:tcW w:w="8855" w:type="dxa"/>
                  <w:tcBorders>
                    <w:top w:val="single" w:sz="2" w:space="0" w:color="548DD4" w:themeColor="text2" w:themeTint="99"/>
                    <w:left w:val="single" w:sz="2" w:space="0" w:color="548DD4" w:themeColor="text2" w:themeTint="99"/>
                    <w:bottom w:val="single" w:sz="2" w:space="0" w:color="548DD4" w:themeColor="text2" w:themeTint="99"/>
                    <w:right w:val="double" w:sz="4" w:space="0" w:color="548DD4" w:themeColor="text2" w:themeTint="99"/>
                  </w:tcBorders>
                  <w:shd w:val="clear" w:color="auto" w:fill="ECF1F6"/>
                </w:tcPr>
                <w:p w:rsidR="0071332A" w:rsidRPr="00271CFA" w:rsidRDefault="0071332A" w:rsidP="008D1737">
                  <w:pPr>
                    <w:spacing w:before="10" w:after="10"/>
                    <w:rPr>
                      <w:rFonts w:asciiTheme="majorHAnsi" w:hAnsiTheme="majorHAnsi" w:cstheme="majorHAnsi"/>
                      <w:color w:val="000000"/>
                      <w:sz w:val="21"/>
                      <w:szCs w:val="21"/>
                    </w:rPr>
                  </w:pPr>
                  <w:r w:rsidRPr="005C4CBF">
                    <w:rPr>
                      <w:rFonts w:asciiTheme="majorHAnsi" w:hAnsiTheme="majorHAnsi" w:cstheme="majorHAnsi"/>
                      <w:color w:val="000000"/>
                      <w:sz w:val="21"/>
                      <w:szCs w:val="21"/>
                    </w:rPr>
                    <w:t>The support representative has responded to customer regarding the receipt of the support request and is actively pursuing a resolution.</w:t>
                  </w:r>
                </w:p>
              </w:tc>
            </w:tr>
            <w:tr w:rsidR="0071332A" w:rsidRPr="00582072" w:rsidTr="00A717B8">
              <w:trPr>
                <w:trHeight w:val="777"/>
                <w:tblCellSpacing w:w="15" w:type="dxa"/>
                <w:jc w:val="right"/>
              </w:trPr>
              <w:tc>
                <w:tcPr>
                  <w:tcW w:w="1119" w:type="dxa"/>
                  <w:tcBorders>
                    <w:top w:val="single" w:sz="2" w:space="0" w:color="548DD4" w:themeColor="text2" w:themeTint="99"/>
                    <w:left w:val="double" w:sz="4" w:space="0" w:color="548DD4" w:themeColor="text2" w:themeTint="99"/>
                    <w:bottom w:val="single" w:sz="2" w:space="0" w:color="548DD4" w:themeColor="text2" w:themeTint="99"/>
                    <w:right w:val="single" w:sz="2" w:space="0" w:color="548DD4" w:themeColor="text2" w:themeTint="99"/>
                  </w:tcBorders>
                  <w:shd w:val="clear" w:color="auto" w:fill="FFFFFF"/>
                  <w:vAlign w:val="center"/>
                </w:tcPr>
                <w:p w:rsidR="0071332A" w:rsidRPr="00271CFA" w:rsidRDefault="0071332A" w:rsidP="008D1737">
                  <w:pPr>
                    <w:spacing w:before="10" w:after="10"/>
                    <w:jc w:val="center"/>
                    <w:rPr>
                      <w:rFonts w:asciiTheme="majorHAnsi" w:hAnsiTheme="majorHAnsi" w:cstheme="majorHAnsi"/>
                      <w:color w:val="000000"/>
                      <w:sz w:val="21"/>
                      <w:szCs w:val="21"/>
                    </w:rPr>
                  </w:pPr>
                  <w:r w:rsidRPr="00271CFA">
                    <w:rPr>
                      <w:rFonts w:asciiTheme="majorHAnsi" w:hAnsiTheme="majorHAnsi" w:cstheme="majorHAnsi"/>
                      <w:color w:val="000000"/>
                      <w:sz w:val="21"/>
                      <w:szCs w:val="21"/>
                    </w:rPr>
                    <w:t>Pending</w:t>
                  </w:r>
                </w:p>
              </w:tc>
              <w:tc>
                <w:tcPr>
                  <w:tcW w:w="8855" w:type="dxa"/>
                  <w:tcBorders>
                    <w:top w:val="single" w:sz="2" w:space="0" w:color="548DD4" w:themeColor="text2" w:themeTint="99"/>
                    <w:left w:val="single" w:sz="2" w:space="0" w:color="548DD4" w:themeColor="text2" w:themeTint="99"/>
                    <w:bottom w:val="single" w:sz="2" w:space="0" w:color="548DD4" w:themeColor="text2" w:themeTint="99"/>
                    <w:right w:val="double" w:sz="4" w:space="0" w:color="548DD4" w:themeColor="text2" w:themeTint="99"/>
                  </w:tcBorders>
                  <w:shd w:val="clear" w:color="auto" w:fill="FFFFFF"/>
                </w:tcPr>
                <w:p w:rsidR="0071332A" w:rsidRPr="00271CFA" w:rsidRDefault="0071332A" w:rsidP="008D1737">
                  <w:pPr>
                    <w:spacing w:before="10" w:after="10"/>
                    <w:rPr>
                      <w:rFonts w:asciiTheme="majorHAnsi" w:hAnsiTheme="majorHAnsi" w:cstheme="majorHAnsi"/>
                      <w:color w:val="000000"/>
                      <w:sz w:val="21"/>
                      <w:szCs w:val="21"/>
                    </w:rPr>
                  </w:pPr>
                  <w:r w:rsidRPr="005C4CBF">
                    <w:rPr>
                      <w:rFonts w:asciiTheme="majorHAnsi" w:hAnsiTheme="majorHAnsi" w:cstheme="majorHAnsi"/>
                      <w:color w:val="000000"/>
                      <w:sz w:val="21"/>
                      <w:szCs w:val="21"/>
                    </w:rPr>
                    <w:t xml:space="preserve">The support representative is not actively working on the resolution of the support request.  Generally, this is due to information pending from the submitter of the case or a pending Program </w:t>
                  </w:r>
                  <w:r w:rsidRPr="00271CFA">
                    <w:rPr>
                      <w:rFonts w:asciiTheme="majorHAnsi" w:hAnsiTheme="majorHAnsi" w:cstheme="majorHAnsi"/>
                      <w:color w:val="000000"/>
                      <w:sz w:val="21"/>
                      <w:szCs w:val="21"/>
                    </w:rPr>
                    <w:t>fix.  However support requests may be put on hold for other reasons as well. </w:t>
                  </w:r>
                </w:p>
              </w:tc>
            </w:tr>
            <w:tr w:rsidR="0071332A" w:rsidRPr="00582072" w:rsidTr="00A717B8">
              <w:trPr>
                <w:trHeight w:val="795"/>
                <w:tblCellSpacing w:w="15" w:type="dxa"/>
                <w:jc w:val="right"/>
              </w:trPr>
              <w:tc>
                <w:tcPr>
                  <w:tcW w:w="1119" w:type="dxa"/>
                  <w:tcBorders>
                    <w:top w:val="single" w:sz="2" w:space="0" w:color="548DD4" w:themeColor="text2" w:themeTint="99"/>
                    <w:left w:val="double" w:sz="4" w:space="0" w:color="548DD4" w:themeColor="text2" w:themeTint="99"/>
                    <w:bottom w:val="single" w:sz="2" w:space="0" w:color="548DD4" w:themeColor="text2" w:themeTint="99"/>
                    <w:right w:val="single" w:sz="2" w:space="0" w:color="548DD4" w:themeColor="text2" w:themeTint="99"/>
                  </w:tcBorders>
                  <w:shd w:val="clear" w:color="auto" w:fill="ECF1F6"/>
                  <w:vAlign w:val="center"/>
                </w:tcPr>
                <w:p w:rsidR="0071332A" w:rsidRPr="00271CFA" w:rsidRDefault="0071332A" w:rsidP="008D1737">
                  <w:pPr>
                    <w:spacing w:before="10" w:after="10"/>
                    <w:jc w:val="center"/>
                    <w:rPr>
                      <w:rFonts w:asciiTheme="majorHAnsi" w:hAnsiTheme="majorHAnsi" w:cstheme="majorHAnsi"/>
                      <w:color w:val="000000"/>
                      <w:sz w:val="21"/>
                      <w:szCs w:val="21"/>
                    </w:rPr>
                  </w:pPr>
                  <w:r w:rsidRPr="00271CFA">
                    <w:rPr>
                      <w:rFonts w:asciiTheme="majorHAnsi" w:hAnsiTheme="majorHAnsi" w:cstheme="majorHAnsi"/>
                      <w:color w:val="000000"/>
                      <w:sz w:val="21"/>
                      <w:szCs w:val="21"/>
                    </w:rPr>
                    <w:t>Escalated</w:t>
                  </w:r>
                </w:p>
              </w:tc>
              <w:tc>
                <w:tcPr>
                  <w:tcW w:w="8855" w:type="dxa"/>
                  <w:tcBorders>
                    <w:top w:val="single" w:sz="2" w:space="0" w:color="548DD4" w:themeColor="text2" w:themeTint="99"/>
                    <w:left w:val="single" w:sz="2" w:space="0" w:color="548DD4" w:themeColor="text2" w:themeTint="99"/>
                    <w:bottom w:val="single" w:sz="2" w:space="0" w:color="548DD4" w:themeColor="text2" w:themeTint="99"/>
                    <w:right w:val="double" w:sz="4" w:space="0" w:color="548DD4" w:themeColor="text2" w:themeTint="99"/>
                  </w:tcBorders>
                  <w:shd w:val="clear" w:color="auto" w:fill="ECF1F6"/>
                </w:tcPr>
                <w:p w:rsidR="0071332A" w:rsidRPr="00271CFA" w:rsidRDefault="0071332A" w:rsidP="008D1737">
                  <w:pPr>
                    <w:spacing w:before="10" w:after="10"/>
                    <w:rPr>
                      <w:rFonts w:asciiTheme="majorHAnsi" w:hAnsiTheme="majorHAnsi" w:cstheme="majorHAnsi"/>
                      <w:color w:val="000000"/>
                      <w:sz w:val="21"/>
                      <w:szCs w:val="21"/>
                    </w:rPr>
                  </w:pPr>
                  <w:r w:rsidRPr="005C4CBF">
                    <w:rPr>
                      <w:rFonts w:asciiTheme="majorHAnsi" w:hAnsiTheme="majorHAnsi" w:cstheme="majorHAnsi"/>
                      <w:color w:val="000000"/>
                      <w:sz w:val="21"/>
                      <w:szCs w:val="21"/>
                    </w:rPr>
                    <w:t xml:space="preserve">A support request set to an escalated status means the support request has not been resolved within the target resolution time, the customer has asked for it to be </w:t>
                  </w:r>
                  <w:r w:rsidRPr="00271CFA">
                    <w:rPr>
                      <w:rFonts w:asciiTheme="majorHAnsi" w:hAnsiTheme="majorHAnsi" w:cstheme="majorHAnsi"/>
                      <w:color w:val="000000"/>
                      <w:sz w:val="21"/>
                      <w:szCs w:val="21"/>
                    </w:rPr>
                    <w:t>escalated to the next level of support or the customer support manager has asked for an expedited program fix.</w:t>
                  </w:r>
                </w:p>
              </w:tc>
            </w:tr>
            <w:tr w:rsidR="0071332A" w:rsidRPr="00582072" w:rsidTr="00A717B8">
              <w:trPr>
                <w:trHeight w:val="804"/>
                <w:tblCellSpacing w:w="15" w:type="dxa"/>
                <w:jc w:val="right"/>
              </w:trPr>
              <w:tc>
                <w:tcPr>
                  <w:tcW w:w="1119" w:type="dxa"/>
                  <w:tcBorders>
                    <w:top w:val="single" w:sz="2" w:space="0" w:color="548DD4" w:themeColor="text2" w:themeTint="99"/>
                    <w:left w:val="double" w:sz="4" w:space="0" w:color="548DD4" w:themeColor="text2" w:themeTint="99"/>
                    <w:bottom w:val="double" w:sz="4" w:space="0" w:color="548DD4" w:themeColor="text2" w:themeTint="99"/>
                    <w:right w:val="single" w:sz="2" w:space="0" w:color="548DD4" w:themeColor="text2" w:themeTint="99"/>
                  </w:tcBorders>
                  <w:shd w:val="clear" w:color="auto" w:fill="FFFFFF"/>
                  <w:vAlign w:val="center"/>
                </w:tcPr>
                <w:p w:rsidR="0071332A" w:rsidRPr="00271CFA" w:rsidRDefault="0071332A" w:rsidP="008D1737">
                  <w:pPr>
                    <w:spacing w:before="10" w:after="10"/>
                    <w:jc w:val="center"/>
                    <w:rPr>
                      <w:rFonts w:asciiTheme="majorHAnsi" w:hAnsiTheme="majorHAnsi" w:cstheme="majorHAnsi"/>
                      <w:color w:val="000000"/>
                      <w:sz w:val="21"/>
                      <w:szCs w:val="21"/>
                    </w:rPr>
                  </w:pPr>
                  <w:r w:rsidRPr="00271CFA">
                    <w:rPr>
                      <w:rFonts w:asciiTheme="majorHAnsi" w:hAnsiTheme="majorHAnsi" w:cstheme="majorHAnsi"/>
                      <w:color w:val="000000"/>
                      <w:sz w:val="21"/>
                      <w:szCs w:val="21"/>
                    </w:rPr>
                    <w:t>Closed</w:t>
                  </w:r>
                </w:p>
              </w:tc>
              <w:tc>
                <w:tcPr>
                  <w:tcW w:w="8855" w:type="dxa"/>
                  <w:tcBorders>
                    <w:top w:val="single" w:sz="2" w:space="0" w:color="548DD4" w:themeColor="text2" w:themeTint="99"/>
                    <w:left w:val="single" w:sz="2" w:space="0" w:color="548DD4" w:themeColor="text2" w:themeTint="99"/>
                    <w:bottom w:val="double" w:sz="4" w:space="0" w:color="548DD4" w:themeColor="text2" w:themeTint="99"/>
                    <w:right w:val="double" w:sz="4" w:space="0" w:color="548DD4" w:themeColor="text2" w:themeTint="99"/>
                  </w:tcBorders>
                  <w:shd w:val="clear" w:color="auto" w:fill="FFFFFF"/>
                </w:tcPr>
                <w:p w:rsidR="00F80BCF" w:rsidRPr="005C4CBF" w:rsidRDefault="0071332A" w:rsidP="008D1737">
                  <w:pPr>
                    <w:spacing w:before="10" w:after="10"/>
                    <w:rPr>
                      <w:rFonts w:asciiTheme="majorHAnsi" w:hAnsiTheme="majorHAnsi" w:cstheme="majorHAnsi"/>
                      <w:color w:val="000000"/>
                      <w:sz w:val="21"/>
                      <w:szCs w:val="21"/>
                    </w:rPr>
                  </w:pPr>
                  <w:r w:rsidRPr="005C4CBF">
                    <w:rPr>
                      <w:rFonts w:asciiTheme="majorHAnsi" w:hAnsiTheme="majorHAnsi" w:cstheme="majorHAnsi"/>
                      <w:color w:val="000000"/>
                      <w:sz w:val="21"/>
                      <w:szCs w:val="21"/>
                    </w:rPr>
                    <w:t>A case is “closed” if:</w:t>
                  </w:r>
                </w:p>
                <w:p w:rsidR="00F80BCF" w:rsidRPr="00271CFA" w:rsidRDefault="0071332A" w:rsidP="008D1737">
                  <w:pPr>
                    <w:pStyle w:val="ListParagraph"/>
                    <w:numPr>
                      <w:ilvl w:val="0"/>
                      <w:numId w:val="25"/>
                    </w:numPr>
                    <w:spacing w:before="10" w:after="10"/>
                    <w:ind w:left="216" w:hanging="216"/>
                    <w:rPr>
                      <w:rFonts w:asciiTheme="majorHAnsi" w:hAnsiTheme="majorHAnsi" w:cstheme="majorHAnsi"/>
                      <w:color w:val="000000"/>
                      <w:sz w:val="21"/>
                      <w:szCs w:val="21"/>
                    </w:rPr>
                  </w:pPr>
                  <w:r w:rsidRPr="00271CFA">
                    <w:rPr>
                      <w:rFonts w:asciiTheme="majorHAnsi" w:hAnsiTheme="majorHAnsi" w:cstheme="majorHAnsi"/>
                      <w:color w:val="000000"/>
                      <w:sz w:val="21"/>
                      <w:szCs w:val="21"/>
                    </w:rPr>
                    <w:t>The customer and the support representative agree that a satisfactory resolution has been provided, or</w:t>
                  </w:r>
                </w:p>
                <w:p w:rsidR="00F80BCF" w:rsidRPr="00271CFA" w:rsidRDefault="0071332A" w:rsidP="008D1737">
                  <w:pPr>
                    <w:pStyle w:val="ListParagraph"/>
                    <w:numPr>
                      <w:ilvl w:val="0"/>
                      <w:numId w:val="25"/>
                    </w:numPr>
                    <w:spacing w:before="10" w:after="10"/>
                    <w:ind w:left="216" w:hanging="216"/>
                    <w:rPr>
                      <w:rFonts w:asciiTheme="majorHAnsi" w:hAnsiTheme="majorHAnsi" w:cstheme="majorHAnsi"/>
                      <w:color w:val="000000"/>
                      <w:sz w:val="21"/>
                      <w:szCs w:val="21"/>
                    </w:rPr>
                  </w:pPr>
                  <w:r w:rsidRPr="00271CFA">
                    <w:rPr>
                      <w:rFonts w:asciiTheme="majorHAnsi" w:hAnsiTheme="majorHAnsi" w:cstheme="majorHAnsi"/>
                      <w:color w:val="000000"/>
                      <w:sz w:val="21"/>
                      <w:szCs w:val="21"/>
                    </w:rPr>
                    <w:t>The customer understands that the problem is not a result of a program defect, or</w:t>
                  </w:r>
                </w:p>
                <w:p w:rsidR="0071332A" w:rsidRPr="00271CFA" w:rsidRDefault="0071332A" w:rsidP="008D1737">
                  <w:pPr>
                    <w:pStyle w:val="ListParagraph"/>
                    <w:numPr>
                      <w:ilvl w:val="0"/>
                      <w:numId w:val="25"/>
                    </w:numPr>
                    <w:spacing w:before="10" w:after="10"/>
                    <w:ind w:left="216" w:hanging="216"/>
                    <w:rPr>
                      <w:rFonts w:asciiTheme="majorHAnsi" w:hAnsiTheme="majorHAnsi" w:cstheme="majorHAnsi"/>
                      <w:color w:val="000000"/>
                      <w:sz w:val="21"/>
                      <w:szCs w:val="21"/>
                    </w:rPr>
                  </w:pPr>
                  <w:r w:rsidRPr="00271CFA">
                    <w:rPr>
                      <w:rFonts w:asciiTheme="majorHAnsi" w:hAnsiTheme="majorHAnsi" w:cstheme="majorHAnsi"/>
                      <w:color w:val="000000"/>
                      <w:sz w:val="21"/>
                      <w:szCs w:val="21"/>
                    </w:rPr>
                    <w:t>The support representative has made multiple attempts to contact the customer and the customer has not responded. </w:t>
                  </w:r>
                  <w:r w:rsidRPr="00271CFA">
                    <w:rPr>
                      <w:rFonts w:asciiTheme="majorHAnsi" w:hAnsiTheme="majorHAnsi" w:cstheme="majorHAnsi"/>
                      <w:color w:val="000000"/>
                      <w:sz w:val="21"/>
                      <w:szCs w:val="21"/>
                    </w:rPr>
                    <w:br/>
                    <w:t>Electronic support requests (online, e-mail) may be closed when a support representative has provided an electronic reply with a high degree of confidence that his/her reply will resolve the issue or answer the question.</w:t>
                  </w:r>
                </w:p>
              </w:tc>
            </w:tr>
          </w:tbl>
          <w:p w:rsidR="0071332A" w:rsidRPr="00582072" w:rsidRDefault="0071332A" w:rsidP="00FC3A10">
            <w:pPr>
              <w:spacing w:line="225" w:lineRule="atLeast"/>
              <w:rPr>
                <w:rFonts w:asciiTheme="majorHAnsi" w:hAnsiTheme="majorHAnsi" w:cstheme="majorHAnsi"/>
                <w:color w:val="000000"/>
                <w:sz w:val="21"/>
                <w:szCs w:val="21"/>
              </w:rPr>
            </w:pPr>
          </w:p>
        </w:tc>
      </w:tr>
    </w:tbl>
    <w:p w:rsidR="0071332A" w:rsidRPr="00271CFA" w:rsidRDefault="0071332A" w:rsidP="00271CFA">
      <w:pPr>
        <w:pStyle w:val="ListParagraph"/>
        <w:numPr>
          <w:ilvl w:val="0"/>
          <w:numId w:val="3"/>
        </w:numPr>
        <w:shd w:val="clear" w:color="auto" w:fill="FFFFFF"/>
        <w:spacing w:before="160" w:after="160"/>
        <w:ind w:left="432" w:hanging="432"/>
        <w:jc w:val="both"/>
        <w:rPr>
          <w:rFonts w:asciiTheme="majorHAnsi" w:hAnsiTheme="majorHAnsi" w:cstheme="majorHAnsi"/>
          <w:b/>
          <w:sz w:val="26"/>
          <w:szCs w:val="26"/>
        </w:rPr>
      </w:pPr>
      <w:bookmarkStart w:id="18" w:name="section2"/>
      <w:bookmarkEnd w:id="18"/>
      <w:r w:rsidRPr="00271CFA">
        <w:rPr>
          <w:rFonts w:asciiTheme="majorHAnsi" w:hAnsiTheme="majorHAnsi" w:cstheme="majorHAnsi"/>
          <w:b/>
          <w:sz w:val="26"/>
          <w:szCs w:val="26"/>
        </w:rPr>
        <w:t>Definition of Frontline and Backline Support</w:t>
      </w:r>
    </w:p>
    <w:p w:rsidR="0071332A" w:rsidRPr="008B618D" w:rsidRDefault="005A67C4" w:rsidP="00051BDD">
      <w:pPr>
        <w:shd w:val="clear" w:color="auto" w:fill="FFFFFF"/>
        <w:spacing w:after="160"/>
        <w:ind w:left="432"/>
        <w:jc w:val="both"/>
        <w:rPr>
          <w:rFonts w:asciiTheme="majorHAnsi" w:hAnsiTheme="majorHAnsi" w:cstheme="majorHAnsi"/>
          <w:color w:val="000000"/>
          <w:sz w:val="22"/>
          <w:szCs w:val="22"/>
        </w:rPr>
      </w:pPr>
      <w:r w:rsidRPr="008B618D">
        <w:rPr>
          <w:rFonts w:asciiTheme="majorHAnsi" w:hAnsiTheme="majorHAnsi" w:cstheme="majorHAnsi"/>
          <w:color w:val="000000"/>
          <w:sz w:val="22"/>
          <w:szCs w:val="22"/>
        </w:rPr>
        <w:t xml:space="preserve">DARTNet </w:t>
      </w:r>
      <w:r w:rsidR="0071332A" w:rsidRPr="008B618D">
        <w:rPr>
          <w:rFonts w:asciiTheme="majorHAnsi" w:hAnsiTheme="majorHAnsi" w:cstheme="majorHAnsi"/>
          <w:color w:val="000000"/>
          <w:sz w:val="22"/>
          <w:szCs w:val="22"/>
        </w:rPr>
        <w:t>Customer Support is available Monday to Friday</w:t>
      </w:r>
      <w:r w:rsidR="006E032B" w:rsidRPr="008B618D">
        <w:rPr>
          <w:rFonts w:asciiTheme="majorHAnsi" w:hAnsiTheme="majorHAnsi" w:cstheme="majorHAnsi"/>
          <w:color w:val="000000"/>
          <w:sz w:val="22"/>
          <w:szCs w:val="22"/>
        </w:rPr>
        <w:t xml:space="preserve"> exclusive of holidays</w:t>
      </w:r>
      <w:r w:rsidR="0071332A" w:rsidRPr="008B618D">
        <w:rPr>
          <w:rFonts w:asciiTheme="majorHAnsi" w:hAnsiTheme="majorHAnsi" w:cstheme="majorHAnsi"/>
          <w:color w:val="000000"/>
          <w:sz w:val="22"/>
          <w:szCs w:val="22"/>
        </w:rPr>
        <w:t xml:space="preserve">. </w:t>
      </w:r>
    </w:p>
    <w:p w:rsidR="0071332A" w:rsidRPr="008B618D" w:rsidRDefault="004375C1" w:rsidP="005C4CBF">
      <w:pPr>
        <w:shd w:val="clear" w:color="auto" w:fill="FFFFFF"/>
        <w:spacing w:after="160"/>
        <w:ind w:left="1022" w:hanging="576"/>
        <w:jc w:val="both"/>
        <w:rPr>
          <w:rFonts w:asciiTheme="majorHAnsi" w:hAnsiTheme="majorHAnsi" w:cstheme="majorHAnsi"/>
          <w:color w:val="000000"/>
          <w:sz w:val="22"/>
          <w:szCs w:val="22"/>
        </w:rPr>
      </w:pPr>
      <w:r w:rsidRPr="008B618D">
        <w:rPr>
          <w:rFonts w:asciiTheme="majorHAnsi" w:hAnsiTheme="majorHAnsi" w:cstheme="majorHAnsi"/>
          <w:b/>
          <w:bCs/>
          <w:color w:val="333333"/>
          <w:sz w:val="22"/>
          <w:szCs w:val="22"/>
        </w:rPr>
        <w:t>7.1</w:t>
      </w:r>
      <w:r w:rsidRPr="008B618D">
        <w:rPr>
          <w:rFonts w:asciiTheme="majorHAnsi" w:hAnsiTheme="majorHAnsi" w:cstheme="majorHAnsi"/>
          <w:b/>
          <w:bCs/>
          <w:color w:val="333333"/>
          <w:sz w:val="22"/>
          <w:szCs w:val="22"/>
        </w:rPr>
        <w:tab/>
      </w:r>
      <w:r w:rsidR="0071332A" w:rsidRPr="008B618D">
        <w:rPr>
          <w:rFonts w:asciiTheme="majorHAnsi" w:hAnsiTheme="majorHAnsi" w:cstheme="majorHAnsi"/>
          <w:b/>
          <w:bCs/>
          <w:color w:val="333333"/>
          <w:sz w:val="22"/>
          <w:szCs w:val="22"/>
        </w:rPr>
        <w:t>Frontline Support includes but not limited to:</w:t>
      </w:r>
    </w:p>
    <w:p w:rsidR="0071332A" w:rsidRPr="008B618D" w:rsidRDefault="0071332A" w:rsidP="00271CFA">
      <w:pPr>
        <w:numPr>
          <w:ilvl w:val="0"/>
          <w:numId w:val="16"/>
        </w:numPr>
        <w:shd w:val="clear" w:color="auto" w:fill="FFFFFF"/>
        <w:spacing w:after="80"/>
        <w:ind w:left="1454" w:hanging="432"/>
        <w:jc w:val="both"/>
        <w:rPr>
          <w:rFonts w:asciiTheme="majorHAnsi" w:hAnsiTheme="majorHAnsi" w:cstheme="majorHAnsi"/>
          <w:color w:val="000000"/>
          <w:sz w:val="22"/>
          <w:szCs w:val="22"/>
        </w:rPr>
      </w:pPr>
      <w:r w:rsidRPr="008B618D">
        <w:rPr>
          <w:rFonts w:asciiTheme="majorHAnsi" w:hAnsiTheme="majorHAnsi" w:cstheme="majorHAnsi"/>
          <w:color w:val="000000"/>
          <w:sz w:val="22"/>
          <w:szCs w:val="22"/>
        </w:rPr>
        <w:t>Entering data into the case log describing the problem and assign a severity to the case (please refer to "</w:t>
      </w:r>
      <w:r w:rsidRPr="008B618D">
        <w:rPr>
          <w:rFonts w:asciiTheme="majorHAnsi" w:hAnsiTheme="majorHAnsi" w:cstheme="majorHAnsi"/>
          <w:sz w:val="22"/>
          <w:szCs w:val="22"/>
        </w:rPr>
        <w:t>Assignment of Severity Levels</w:t>
      </w:r>
      <w:r w:rsidRPr="008B618D">
        <w:rPr>
          <w:rFonts w:asciiTheme="majorHAnsi" w:hAnsiTheme="majorHAnsi" w:cstheme="majorHAnsi"/>
          <w:color w:val="000000"/>
          <w:sz w:val="22"/>
          <w:szCs w:val="22"/>
        </w:rPr>
        <w:t>" section below).</w:t>
      </w:r>
    </w:p>
    <w:p w:rsidR="0071332A" w:rsidRPr="008B618D" w:rsidRDefault="0071332A" w:rsidP="00271CFA">
      <w:pPr>
        <w:numPr>
          <w:ilvl w:val="0"/>
          <w:numId w:val="16"/>
        </w:numPr>
        <w:shd w:val="clear" w:color="auto" w:fill="FFFFFF"/>
        <w:spacing w:after="80"/>
        <w:ind w:left="1454" w:hanging="432"/>
        <w:jc w:val="both"/>
        <w:rPr>
          <w:rFonts w:asciiTheme="majorHAnsi" w:hAnsiTheme="majorHAnsi" w:cstheme="majorHAnsi"/>
          <w:color w:val="000000"/>
          <w:sz w:val="22"/>
          <w:szCs w:val="22"/>
        </w:rPr>
      </w:pPr>
      <w:r w:rsidRPr="008B618D">
        <w:rPr>
          <w:rFonts w:asciiTheme="majorHAnsi" w:hAnsiTheme="majorHAnsi" w:cstheme="majorHAnsi"/>
          <w:color w:val="000000"/>
          <w:sz w:val="22"/>
          <w:szCs w:val="22"/>
        </w:rPr>
        <w:t xml:space="preserve">Validation of product faults and feature/enhancement requests. Requests for customized </w:t>
      </w:r>
      <w:r w:rsidR="001E2E38" w:rsidRPr="008B618D">
        <w:rPr>
          <w:rFonts w:asciiTheme="majorHAnsi" w:hAnsiTheme="majorHAnsi" w:cstheme="majorHAnsi"/>
          <w:color w:val="000000"/>
          <w:sz w:val="22"/>
          <w:szCs w:val="22"/>
        </w:rPr>
        <w:t xml:space="preserve">development </w:t>
      </w:r>
      <w:r w:rsidRPr="008B618D">
        <w:rPr>
          <w:rFonts w:asciiTheme="majorHAnsi" w:hAnsiTheme="majorHAnsi" w:cstheme="majorHAnsi"/>
          <w:color w:val="000000"/>
          <w:sz w:val="22"/>
          <w:szCs w:val="22"/>
        </w:rPr>
        <w:t xml:space="preserve">may result in creation of a SOW (Statement of Work) to be authorized and paid for by the requestor in order for </w:t>
      </w:r>
      <w:r w:rsidR="005A67C4" w:rsidRPr="008B618D">
        <w:rPr>
          <w:rFonts w:asciiTheme="majorHAnsi" w:hAnsiTheme="majorHAnsi" w:cstheme="majorHAnsi"/>
          <w:color w:val="000000"/>
          <w:sz w:val="22"/>
          <w:szCs w:val="22"/>
        </w:rPr>
        <w:t xml:space="preserve">DARTNet </w:t>
      </w:r>
      <w:r w:rsidRPr="008B618D">
        <w:rPr>
          <w:rFonts w:asciiTheme="majorHAnsi" w:hAnsiTheme="majorHAnsi" w:cstheme="majorHAnsi"/>
          <w:color w:val="000000"/>
          <w:sz w:val="22"/>
          <w:szCs w:val="22"/>
        </w:rPr>
        <w:t>to provide the requested customization.</w:t>
      </w:r>
    </w:p>
    <w:p w:rsidR="0071332A" w:rsidRPr="008B618D" w:rsidRDefault="0071332A" w:rsidP="00271CFA">
      <w:pPr>
        <w:numPr>
          <w:ilvl w:val="0"/>
          <w:numId w:val="16"/>
        </w:numPr>
        <w:shd w:val="clear" w:color="auto" w:fill="FFFFFF"/>
        <w:spacing w:after="80"/>
        <w:ind w:left="1454" w:hanging="432"/>
        <w:jc w:val="both"/>
        <w:rPr>
          <w:rFonts w:asciiTheme="majorHAnsi" w:hAnsiTheme="majorHAnsi" w:cstheme="majorHAnsi"/>
          <w:color w:val="000000"/>
          <w:sz w:val="22"/>
          <w:szCs w:val="22"/>
        </w:rPr>
      </w:pPr>
      <w:r w:rsidRPr="008B618D">
        <w:rPr>
          <w:rFonts w:asciiTheme="majorHAnsi" w:hAnsiTheme="majorHAnsi" w:cstheme="majorHAnsi"/>
          <w:color w:val="000000"/>
          <w:sz w:val="22"/>
          <w:szCs w:val="22"/>
        </w:rPr>
        <w:t>Follow up with customers: answer questions, report the status of a pending issue, update customer expectations, or get more information about a pending issue.</w:t>
      </w:r>
    </w:p>
    <w:p w:rsidR="0071332A" w:rsidRPr="008B618D" w:rsidRDefault="0071332A" w:rsidP="00271CFA">
      <w:pPr>
        <w:numPr>
          <w:ilvl w:val="0"/>
          <w:numId w:val="16"/>
        </w:numPr>
        <w:shd w:val="clear" w:color="auto" w:fill="FFFFFF"/>
        <w:spacing w:after="80"/>
        <w:ind w:left="1454" w:hanging="432"/>
        <w:jc w:val="both"/>
        <w:rPr>
          <w:rFonts w:asciiTheme="majorHAnsi" w:hAnsiTheme="majorHAnsi" w:cstheme="majorHAnsi"/>
          <w:color w:val="000000"/>
          <w:sz w:val="22"/>
          <w:szCs w:val="22"/>
        </w:rPr>
      </w:pPr>
      <w:r w:rsidRPr="008B618D">
        <w:rPr>
          <w:rFonts w:asciiTheme="majorHAnsi" w:hAnsiTheme="majorHAnsi" w:cstheme="majorHAnsi"/>
          <w:color w:val="000000"/>
          <w:sz w:val="22"/>
          <w:szCs w:val="22"/>
        </w:rPr>
        <w:t>Identify workarounds to address the problem within the time limits set forth in the section "</w:t>
      </w:r>
      <w:r w:rsidRPr="008B618D">
        <w:rPr>
          <w:rFonts w:asciiTheme="majorHAnsi" w:hAnsiTheme="majorHAnsi" w:cstheme="majorHAnsi"/>
          <w:sz w:val="22"/>
          <w:szCs w:val="22"/>
        </w:rPr>
        <w:t>Response and Resolution Targets</w:t>
      </w:r>
      <w:r w:rsidRPr="008B618D">
        <w:rPr>
          <w:rFonts w:asciiTheme="majorHAnsi" w:hAnsiTheme="majorHAnsi" w:cstheme="majorHAnsi"/>
          <w:color w:val="000000"/>
          <w:sz w:val="22"/>
          <w:szCs w:val="22"/>
        </w:rPr>
        <w:t>" below</w:t>
      </w:r>
      <w:r w:rsidRPr="008B618D">
        <w:rPr>
          <w:rFonts w:asciiTheme="majorHAnsi" w:hAnsiTheme="majorHAnsi" w:cstheme="majorHAnsi"/>
          <w:b/>
          <w:bCs/>
          <w:color w:val="000000"/>
          <w:sz w:val="22"/>
          <w:szCs w:val="22"/>
        </w:rPr>
        <w:t>.</w:t>
      </w:r>
    </w:p>
    <w:p w:rsidR="0071332A" w:rsidRPr="008B618D" w:rsidRDefault="0071332A" w:rsidP="00271CFA">
      <w:pPr>
        <w:numPr>
          <w:ilvl w:val="0"/>
          <w:numId w:val="16"/>
        </w:numPr>
        <w:shd w:val="clear" w:color="auto" w:fill="FFFFFF"/>
        <w:spacing w:after="80"/>
        <w:ind w:left="1454" w:hanging="432"/>
        <w:jc w:val="both"/>
        <w:rPr>
          <w:rFonts w:asciiTheme="majorHAnsi" w:hAnsiTheme="majorHAnsi" w:cstheme="majorHAnsi"/>
          <w:color w:val="000000"/>
          <w:sz w:val="22"/>
          <w:szCs w:val="22"/>
        </w:rPr>
      </w:pPr>
      <w:r w:rsidRPr="008B618D">
        <w:rPr>
          <w:rFonts w:asciiTheme="majorHAnsi" w:hAnsiTheme="majorHAnsi" w:cstheme="majorHAnsi"/>
          <w:color w:val="000000"/>
          <w:sz w:val="22"/>
          <w:szCs w:val="22"/>
        </w:rPr>
        <w:t xml:space="preserve">In situations where a program is not operating as documented or a new feature or functionality has been requested, the customer support engineer will report the problem through </w:t>
      </w:r>
      <w:r w:rsidR="005A67C4" w:rsidRPr="008B618D">
        <w:rPr>
          <w:rFonts w:asciiTheme="majorHAnsi" w:hAnsiTheme="majorHAnsi" w:cstheme="majorHAnsi"/>
          <w:color w:val="000000"/>
          <w:sz w:val="22"/>
          <w:szCs w:val="22"/>
        </w:rPr>
        <w:t xml:space="preserve">DARTNet </w:t>
      </w:r>
      <w:r w:rsidRPr="008B618D">
        <w:rPr>
          <w:rFonts w:asciiTheme="majorHAnsi" w:hAnsiTheme="majorHAnsi" w:cstheme="majorHAnsi"/>
          <w:color w:val="000000"/>
          <w:sz w:val="22"/>
          <w:szCs w:val="22"/>
        </w:rPr>
        <w:t>bug tracking database for investigation and release targeting based on the </w:t>
      </w:r>
      <w:r w:rsidRPr="008B618D">
        <w:rPr>
          <w:rFonts w:asciiTheme="majorHAnsi" w:hAnsiTheme="majorHAnsi" w:cstheme="majorHAnsi"/>
          <w:sz w:val="22"/>
          <w:szCs w:val="22"/>
        </w:rPr>
        <w:t>request severity</w:t>
      </w:r>
      <w:r w:rsidRPr="008B618D">
        <w:rPr>
          <w:rFonts w:asciiTheme="majorHAnsi" w:hAnsiTheme="majorHAnsi" w:cstheme="majorHAnsi"/>
          <w:color w:val="000000"/>
          <w:sz w:val="22"/>
          <w:szCs w:val="22"/>
        </w:rPr>
        <w:t>.</w:t>
      </w:r>
    </w:p>
    <w:p w:rsidR="0071332A" w:rsidRPr="008B618D" w:rsidRDefault="0071332A" w:rsidP="00271CFA">
      <w:pPr>
        <w:numPr>
          <w:ilvl w:val="0"/>
          <w:numId w:val="16"/>
        </w:numPr>
        <w:shd w:val="clear" w:color="auto" w:fill="FFFFFF"/>
        <w:spacing w:after="80"/>
        <w:ind w:left="1454" w:hanging="432"/>
        <w:jc w:val="both"/>
        <w:rPr>
          <w:rFonts w:asciiTheme="majorHAnsi" w:hAnsiTheme="majorHAnsi" w:cstheme="majorHAnsi"/>
          <w:color w:val="000000"/>
          <w:sz w:val="22"/>
          <w:szCs w:val="22"/>
        </w:rPr>
      </w:pPr>
      <w:r w:rsidRPr="008B618D">
        <w:rPr>
          <w:rFonts w:asciiTheme="majorHAnsi" w:hAnsiTheme="majorHAnsi" w:cstheme="majorHAnsi"/>
          <w:color w:val="000000"/>
          <w:sz w:val="22"/>
          <w:szCs w:val="22"/>
        </w:rPr>
        <w:lastRenderedPageBreak/>
        <w:t>Escalate unresolved support requests to Backline Support and work closely with programmers to analyze, understand, and resolve difficult issues.</w:t>
      </w:r>
    </w:p>
    <w:p w:rsidR="0071332A" w:rsidRPr="008B618D" w:rsidRDefault="0071332A" w:rsidP="005C4CBF">
      <w:pPr>
        <w:numPr>
          <w:ilvl w:val="0"/>
          <w:numId w:val="16"/>
        </w:numPr>
        <w:shd w:val="clear" w:color="auto" w:fill="FFFFFF"/>
        <w:spacing w:after="160"/>
        <w:ind w:left="1454" w:hanging="432"/>
        <w:jc w:val="both"/>
        <w:rPr>
          <w:rFonts w:asciiTheme="majorHAnsi" w:hAnsiTheme="majorHAnsi" w:cstheme="majorHAnsi"/>
          <w:color w:val="000000"/>
          <w:sz w:val="22"/>
          <w:szCs w:val="22"/>
        </w:rPr>
      </w:pPr>
      <w:r w:rsidRPr="008B618D">
        <w:rPr>
          <w:rFonts w:asciiTheme="majorHAnsi" w:hAnsiTheme="majorHAnsi" w:cstheme="majorHAnsi"/>
          <w:color w:val="000000"/>
          <w:sz w:val="22"/>
          <w:szCs w:val="22"/>
        </w:rPr>
        <w:t>Provide the customer with a resolution and, based on the customer’s feedback, "close" the case. A resolution is generally one of the following: an answer to a customer question, a suggestion of how to accomplish a particular task or a workaround to a program issue.</w:t>
      </w:r>
    </w:p>
    <w:p w:rsidR="0071332A" w:rsidRPr="008B618D" w:rsidRDefault="004375C1" w:rsidP="00087411">
      <w:pPr>
        <w:shd w:val="clear" w:color="auto" w:fill="FFFFFF"/>
        <w:spacing w:after="160"/>
        <w:ind w:left="1022" w:hanging="576"/>
        <w:jc w:val="both"/>
        <w:rPr>
          <w:rFonts w:asciiTheme="majorHAnsi" w:hAnsiTheme="majorHAnsi" w:cstheme="majorHAnsi"/>
          <w:b/>
          <w:color w:val="000000"/>
          <w:sz w:val="22"/>
          <w:szCs w:val="22"/>
        </w:rPr>
      </w:pPr>
      <w:r w:rsidRPr="008B618D">
        <w:rPr>
          <w:rFonts w:asciiTheme="majorHAnsi" w:hAnsiTheme="majorHAnsi" w:cstheme="majorHAnsi"/>
          <w:b/>
          <w:color w:val="000000"/>
          <w:sz w:val="22"/>
          <w:szCs w:val="22"/>
        </w:rPr>
        <w:t xml:space="preserve">7.2 </w:t>
      </w:r>
      <w:r w:rsidRPr="008B618D">
        <w:rPr>
          <w:rFonts w:asciiTheme="majorHAnsi" w:hAnsiTheme="majorHAnsi" w:cstheme="majorHAnsi"/>
          <w:b/>
          <w:color w:val="000000"/>
          <w:sz w:val="22"/>
          <w:szCs w:val="22"/>
        </w:rPr>
        <w:tab/>
      </w:r>
      <w:r w:rsidR="0071332A" w:rsidRPr="008B618D">
        <w:rPr>
          <w:rFonts w:asciiTheme="majorHAnsi" w:hAnsiTheme="majorHAnsi" w:cstheme="majorHAnsi"/>
          <w:b/>
          <w:color w:val="000000"/>
          <w:sz w:val="22"/>
          <w:szCs w:val="22"/>
        </w:rPr>
        <w:t>Backline</w:t>
      </w:r>
      <w:r w:rsidR="0071332A" w:rsidRPr="008B618D">
        <w:rPr>
          <w:rFonts w:asciiTheme="majorHAnsi" w:hAnsiTheme="majorHAnsi" w:cstheme="majorHAnsi"/>
          <w:b/>
          <w:bCs/>
          <w:color w:val="000000"/>
          <w:sz w:val="22"/>
          <w:szCs w:val="22"/>
        </w:rPr>
        <w:t xml:space="preserve"> Support</w:t>
      </w:r>
    </w:p>
    <w:p w:rsidR="002B0AC7" w:rsidRPr="008B618D" w:rsidRDefault="0071332A" w:rsidP="00087411">
      <w:pPr>
        <w:shd w:val="clear" w:color="auto" w:fill="FFFFFF"/>
        <w:spacing w:after="160"/>
        <w:ind w:left="1022"/>
        <w:jc w:val="both"/>
        <w:rPr>
          <w:rFonts w:asciiTheme="majorHAnsi" w:hAnsiTheme="majorHAnsi" w:cstheme="majorHAnsi"/>
          <w:color w:val="000000"/>
          <w:sz w:val="22"/>
          <w:szCs w:val="22"/>
        </w:rPr>
      </w:pPr>
      <w:r w:rsidRPr="008B618D">
        <w:rPr>
          <w:rFonts w:asciiTheme="majorHAnsi" w:hAnsiTheme="majorHAnsi" w:cstheme="majorHAnsi"/>
          <w:color w:val="000000"/>
          <w:sz w:val="22"/>
          <w:szCs w:val="22"/>
        </w:rPr>
        <w:t xml:space="preserve">If a support case requires in-depth programming skill to resolve, the case is then escalated to </w:t>
      </w:r>
      <w:r w:rsidR="005A67C4" w:rsidRPr="008B618D">
        <w:rPr>
          <w:rFonts w:asciiTheme="majorHAnsi" w:hAnsiTheme="majorHAnsi" w:cstheme="majorHAnsi"/>
          <w:color w:val="000000"/>
          <w:sz w:val="22"/>
          <w:szCs w:val="22"/>
        </w:rPr>
        <w:t xml:space="preserve">DARTNet </w:t>
      </w:r>
      <w:r w:rsidRPr="008B618D">
        <w:rPr>
          <w:rFonts w:asciiTheme="majorHAnsi" w:hAnsiTheme="majorHAnsi" w:cstheme="majorHAnsi"/>
          <w:color w:val="000000"/>
          <w:sz w:val="22"/>
          <w:szCs w:val="22"/>
        </w:rPr>
        <w:t>programmers for resolution.</w:t>
      </w:r>
    </w:p>
    <w:p w:rsidR="0071332A" w:rsidRPr="008B618D" w:rsidRDefault="0071332A" w:rsidP="00087411">
      <w:pPr>
        <w:shd w:val="clear" w:color="auto" w:fill="FFFFFF"/>
        <w:spacing w:after="160"/>
        <w:ind w:left="1022"/>
        <w:jc w:val="both"/>
        <w:rPr>
          <w:rFonts w:asciiTheme="majorHAnsi" w:hAnsiTheme="majorHAnsi" w:cstheme="majorHAnsi"/>
          <w:color w:val="000000"/>
          <w:sz w:val="22"/>
          <w:szCs w:val="22"/>
        </w:rPr>
      </w:pPr>
      <w:r w:rsidRPr="008B618D">
        <w:rPr>
          <w:rFonts w:asciiTheme="majorHAnsi" w:hAnsiTheme="majorHAnsi" w:cstheme="majorHAnsi"/>
          <w:color w:val="000000"/>
          <w:sz w:val="22"/>
          <w:szCs w:val="22"/>
        </w:rPr>
        <w:t xml:space="preserve">In extreme cases where no workaround is available, the pending support request is a mission-critical problem for the customer, and the problem results from a defect in the program, Backline support will provide a program patch to resolve the problem. This level of support is provided at the discretion of </w:t>
      </w:r>
      <w:r w:rsidR="005A67C4" w:rsidRPr="008B618D">
        <w:rPr>
          <w:rFonts w:asciiTheme="majorHAnsi" w:hAnsiTheme="majorHAnsi" w:cstheme="majorHAnsi"/>
          <w:color w:val="000000"/>
          <w:sz w:val="22"/>
          <w:szCs w:val="22"/>
        </w:rPr>
        <w:t xml:space="preserve">DARTNet </w:t>
      </w:r>
      <w:r w:rsidRPr="008B618D">
        <w:rPr>
          <w:rFonts w:asciiTheme="majorHAnsi" w:hAnsiTheme="majorHAnsi" w:cstheme="majorHAnsi"/>
          <w:color w:val="000000"/>
          <w:sz w:val="22"/>
          <w:szCs w:val="22"/>
        </w:rPr>
        <w:t>management and the customer support manager overseeing the particular program.</w:t>
      </w:r>
    </w:p>
    <w:p w:rsidR="0071332A" w:rsidRPr="00271CFA" w:rsidRDefault="0071332A" w:rsidP="00CC6E81">
      <w:pPr>
        <w:pStyle w:val="ListParagraph"/>
        <w:numPr>
          <w:ilvl w:val="0"/>
          <w:numId w:val="3"/>
        </w:numPr>
        <w:spacing w:after="160"/>
        <w:ind w:left="432" w:hanging="432"/>
        <w:contextualSpacing w:val="0"/>
        <w:jc w:val="both"/>
        <w:rPr>
          <w:rFonts w:asciiTheme="majorHAnsi" w:hAnsiTheme="majorHAnsi" w:cstheme="majorHAnsi"/>
          <w:b/>
          <w:bCs/>
          <w:color w:val="036CB6"/>
          <w:sz w:val="26"/>
          <w:szCs w:val="26"/>
        </w:rPr>
      </w:pPr>
      <w:bookmarkStart w:id="19" w:name="section3"/>
      <w:bookmarkEnd w:id="19"/>
      <w:r w:rsidRPr="00271CFA">
        <w:rPr>
          <w:rFonts w:asciiTheme="majorHAnsi" w:hAnsiTheme="majorHAnsi" w:cstheme="majorHAnsi"/>
          <w:b/>
          <w:sz w:val="26"/>
          <w:szCs w:val="26"/>
        </w:rPr>
        <w:t>Assignment of Support Request Severity</w:t>
      </w:r>
    </w:p>
    <w:p w:rsidR="0071332A" w:rsidRPr="00051BDD" w:rsidRDefault="004375C1" w:rsidP="00087411">
      <w:pPr>
        <w:pStyle w:val="ListParagraph"/>
        <w:shd w:val="clear" w:color="auto" w:fill="FFFFFF"/>
        <w:spacing w:after="160"/>
        <w:ind w:left="1022" w:hanging="576"/>
        <w:contextualSpacing w:val="0"/>
        <w:jc w:val="both"/>
        <w:rPr>
          <w:rFonts w:asciiTheme="majorHAnsi" w:hAnsiTheme="majorHAnsi" w:cstheme="majorHAnsi"/>
          <w:color w:val="000000"/>
          <w:sz w:val="22"/>
          <w:szCs w:val="22"/>
        </w:rPr>
      </w:pPr>
      <w:r w:rsidRPr="00051BDD">
        <w:rPr>
          <w:rFonts w:asciiTheme="majorHAnsi" w:hAnsiTheme="majorHAnsi" w:cstheme="majorHAnsi"/>
          <w:color w:val="000000"/>
          <w:sz w:val="22"/>
          <w:szCs w:val="22"/>
        </w:rPr>
        <w:t xml:space="preserve">8.1 </w:t>
      </w:r>
      <w:r w:rsidR="00212B99" w:rsidRPr="00051BDD">
        <w:rPr>
          <w:rFonts w:asciiTheme="majorHAnsi" w:hAnsiTheme="majorHAnsi" w:cstheme="majorHAnsi"/>
          <w:color w:val="000000"/>
          <w:sz w:val="22"/>
          <w:szCs w:val="22"/>
        </w:rPr>
        <w:t xml:space="preserve">   </w:t>
      </w:r>
      <w:r w:rsidR="006B3886" w:rsidRPr="00051BDD">
        <w:rPr>
          <w:rFonts w:asciiTheme="majorHAnsi" w:hAnsiTheme="majorHAnsi" w:cstheme="majorHAnsi"/>
          <w:color w:val="000000"/>
          <w:sz w:val="22"/>
          <w:szCs w:val="22"/>
        </w:rPr>
        <w:tab/>
      </w:r>
      <w:r w:rsidR="0071332A" w:rsidRPr="00051BDD">
        <w:rPr>
          <w:rFonts w:asciiTheme="majorHAnsi" w:hAnsiTheme="majorHAnsi" w:cstheme="majorHAnsi"/>
          <w:color w:val="000000"/>
          <w:sz w:val="22"/>
          <w:szCs w:val="22"/>
        </w:rPr>
        <w:t>When a customer opens a support request, a customer support engineer will assess</w:t>
      </w:r>
      <w:r w:rsidR="00C519D2" w:rsidRPr="00051BDD">
        <w:rPr>
          <w:rFonts w:asciiTheme="majorHAnsi" w:hAnsiTheme="majorHAnsi" w:cstheme="majorHAnsi"/>
          <w:color w:val="000000"/>
          <w:sz w:val="22"/>
          <w:szCs w:val="22"/>
        </w:rPr>
        <w:t xml:space="preserve"> </w:t>
      </w:r>
      <w:r w:rsidR="0071332A" w:rsidRPr="00051BDD">
        <w:rPr>
          <w:rFonts w:asciiTheme="majorHAnsi" w:hAnsiTheme="majorHAnsi" w:cstheme="majorHAnsi"/>
          <w:color w:val="000000"/>
          <w:sz w:val="22"/>
          <w:szCs w:val="22"/>
        </w:rPr>
        <w:t>the</w:t>
      </w:r>
      <w:r w:rsidR="00212B99" w:rsidRPr="00051BDD">
        <w:rPr>
          <w:rFonts w:asciiTheme="majorHAnsi" w:hAnsiTheme="majorHAnsi" w:cstheme="majorHAnsi"/>
          <w:color w:val="000000"/>
          <w:sz w:val="22"/>
          <w:szCs w:val="22"/>
        </w:rPr>
        <w:t xml:space="preserve"> </w:t>
      </w:r>
      <w:r w:rsidR="0071332A" w:rsidRPr="00051BDD">
        <w:rPr>
          <w:rFonts w:asciiTheme="majorHAnsi" w:hAnsiTheme="majorHAnsi" w:cstheme="majorHAnsi"/>
          <w:color w:val="000000"/>
          <w:sz w:val="22"/>
          <w:szCs w:val="22"/>
        </w:rPr>
        <w:t>severity of the request with the caller, based on the description of the problem. The severity of the support request will be recorded in the Case Management System</w:t>
      </w:r>
      <w:r w:rsidR="00C519D2" w:rsidRPr="00051BDD">
        <w:rPr>
          <w:rFonts w:asciiTheme="majorHAnsi" w:hAnsiTheme="majorHAnsi" w:cstheme="majorHAnsi"/>
          <w:b/>
          <w:bCs/>
          <w:color w:val="000000"/>
          <w:sz w:val="22"/>
          <w:szCs w:val="22"/>
        </w:rPr>
        <w:t>.</w:t>
      </w:r>
    </w:p>
    <w:p w:rsidR="0071332A" w:rsidRPr="00051BDD" w:rsidRDefault="0071332A" w:rsidP="00C95026">
      <w:pPr>
        <w:shd w:val="clear" w:color="auto" w:fill="FFFFFF"/>
        <w:spacing w:after="160"/>
        <w:jc w:val="both"/>
        <w:rPr>
          <w:rFonts w:asciiTheme="majorHAnsi" w:hAnsiTheme="majorHAnsi" w:cstheme="majorHAnsi"/>
          <w:color w:val="000000"/>
          <w:sz w:val="22"/>
          <w:szCs w:val="22"/>
        </w:rPr>
      </w:pPr>
      <w:r w:rsidRPr="00051BDD">
        <w:rPr>
          <w:rFonts w:asciiTheme="majorHAnsi" w:hAnsiTheme="majorHAnsi" w:cstheme="majorHAnsi"/>
          <w:color w:val="000000"/>
          <w:sz w:val="22"/>
          <w:szCs w:val="22"/>
        </w:rPr>
        <w:t>Table 2 below provides the definitions used in identifying and assigning a severity level to the customer's reported problem.</w:t>
      </w:r>
    </w:p>
    <w:tbl>
      <w:tblPr>
        <w:tblW w:w="6000" w:type="dxa"/>
        <w:tblCellSpacing w:w="7" w:type="dxa"/>
        <w:shd w:val="clear" w:color="auto" w:fill="FFFFFF"/>
        <w:tblCellMar>
          <w:left w:w="0" w:type="dxa"/>
          <w:right w:w="0" w:type="dxa"/>
        </w:tblCellMar>
        <w:tblLook w:val="04A0" w:firstRow="1" w:lastRow="0" w:firstColumn="1" w:lastColumn="0" w:noHBand="0" w:noVBand="1"/>
      </w:tblPr>
      <w:tblGrid>
        <w:gridCol w:w="10108"/>
      </w:tblGrid>
      <w:tr w:rsidR="0071332A" w:rsidRPr="00582072" w:rsidTr="00A717B8">
        <w:trPr>
          <w:trHeight w:val="4234"/>
          <w:tblCellSpacing w:w="7" w:type="dxa"/>
        </w:trPr>
        <w:tc>
          <w:tcPr>
            <w:tcW w:w="0" w:type="auto"/>
            <w:shd w:val="clear" w:color="auto" w:fill="3D679A"/>
          </w:tcPr>
          <w:tbl>
            <w:tblPr>
              <w:tblW w:w="10162" w:type="dxa"/>
              <w:jc w:val="center"/>
              <w:tblCellSpacing w:w="15" w:type="dxa"/>
              <w:tbl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blBorders>
              <w:tblCellMar>
                <w:top w:w="30" w:type="dxa"/>
                <w:left w:w="30" w:type="dxa"/>
                <w:bottom w:w="30" w:type="dxa"/>
                <w:right w:w="30" w:type="dxa"/>
              </w:tblCellMar>
              <w:tblLook w:val="04A0" w:firstRow="1" w:lastRow="0" w:firstColumn="1" w:lastColumn="0" w:noHBand="0" w:noVBand="1"/>
            </w:tblPr>
            <w:tblGrid>
              <w:gridCol w:w="1283"/>
              <w:gridCol w:w="8879"/>
            </w:tblGrid>
            <w:tr w:rsidR="00F15190" w:rsidRPr="0051179B" w:rsidTr="00A717B8">
              <w:trPr>
                <w:trHeight w:val="375"/>
                <w:tblCellSpacing w:w="15" w:type="dxa"/>
                <w:jc w:val="center"/>
              </w:trPr>
              <w:tc>
                <w:tcPr>
                  <w:tcW w:w="10102" w:type="dxa"/>
                  <w:gridSpan w:val="2"/>
                  <w:tcBorders>
                    <w:top w:val="double" w:sz="4" w:space="0" w:color="548DD4" w:themeColor="text2" w:themeTint="99"/>
                    <w:bottom w:val="double" w:sz="4" w:space="0" w:color="548DD4" w:themeColor="text2" w:themeTint="99"/>
                  </w:tcBorders>
                  <w:shd w:val="clear" w:color="auto" w:fill="0F243E" w:themeFill="text2" w:themeFillShade="80"/>
                  <w:vAlign w:val="center"/>
                </w:tcPr>
                <w:p w:rsidR="0071332A" w:rsidRPr="00051BDD" w:rsidRDefault="0071332A" w:rsidP="00A717B8">
                  <w:pPr>
                    <w:jc w:val="center"/>
                    <w:rPr>
                      <w:rFonts w:ascii="Arial Black" w:hAnsi="Arial Black" w:cstheme="majorHAnsi"/>
                      <w:color w:val="FFFFFF" w:themeColor="background1"/>
                      <w:sz w:val="30"/>
                      <w:szCs w:val="30"/>
                    </w:rPr>
                  </w:pPr>
                  <w:r w:rsidRPr="00051BDD">
                    <w:rPr>
                      <w:rFonts w:ascii="Arial Black" w:hAnsi="Arial Black" w:cstheme="majorHAnsi"/>
                      <w:b/>
                      <w:bCs/>
                      <w:color w:val="FFFFFF" w:themeColor="background1"/>
                      <w:sz w:val="30"/>
                      <w:szCs w:val="30"/>
                    </w:rPr>
                    <w:t>Table 2 - Severity Definitions</w:t>
                  </w:r>
                </w:p>
              </w:tc>
            </w:tr>
            <w:tr w:rsidR="00F15190" w:rsidRPr="0051179B" w:rsidTr="00A717B8">
              <w:trPr>
                <w:trHeight w:val="288"/>
                <w:tblCellSpacing w:w="15" w:type="dxa"/>
                <w:jc w:val="center"/>
              </w:trPr>
              <w:tc>
                <w:tcPr>
                  <w:tcW w:w="1238" w:type="dxa"/>
                  <w:tcBorders>
                    <w:top w:val="double" w:sz="4" w:space="0" w:color="548DD4" w:themeColor="text2" w:themeTint="99"/>
                    <w:bottom w:val="double" w:sz="4" w:space="0" w:color="548DD4" w:themeColor="text2" w:themeTint="99"/>
                  </w:tcBorders>
                  <w:shd w:val="clear" w:color="auto" w:fill="0F243E" w:themeFill="text2" w:themeFillShade="80"/>
                  <w:vAlign w:val="center"/>
                </w:tcPr>
                <w:p w:rsidR="0071332A" w:rsidRPr="00051BDD" w:rsidRDefault="0071332A" w:rsidP="00A717B8">
                  <w:pPr>
                    <w:spacing w:before="10" w:after="10"/>
                    <w:jc w:val="center"/>
                    <w:rPr>
                      <w:rFonts w:asciiTheme="majorHAnsi" w:hAnsiTheme="majorHAnsi" w:cstheme="majorHAnsi"/>
                      <w:color w:val="FFFFFF" w:themeColor="background1"/>
                      <w:sz w:val="26"/>
                      <w:szCs w:val="26"/>
                    </w:rPr>
                  </w:pPr>
                  <w:r w:rsidRPr="00051BDD">
                    <w:rPr>
                      <w:rFonts w:asciiTheme="majorHAnsi" w:hAnsiTheme="majorHAnsi" w:cstheme="majorHAnsi"/>
                      <w:b/>
                      <w:bCs/>
                      <w:color w:val="FFFFFF" w:themeColor="background1"/>
                      <w:sz w:val="26"/>
                      <w:szCs w:val="26"/>
                    </w:rPr>
                    <w:t>Severity</w:t>
                  </w:r>
                </w:p>
              </w:tc>
              <w:tc>
                <w:tcPr>
                  <w:tcW w:w="8834" w:type="dxa"/>
                  <w:tcBorders>
                    <w:top w:val="double" w:sz="4" w:space="0" w:color="548DD4" w:themeColor="text2" w:themeTint="99"/>
                    <w:bottom w:val="double" w:sz="4" w:space="0" w:color="548DD4" w:themeColor="text2" w:themeTint="99"/>
                  </w:tcBorders>
                  <w:shd w:val="clear" w:color="auto" w:fill="0F243E" w:themeFill="text2" w:themeFillShade="80"/>
                </w:tcPr>
                <w:p w:rsidR="0071332A" w:rsidRPr="00051BDD" w:rsidRDefault="0071332A" w:rsidP="00443AF9">
                  <w:pPr>
                    <w:spacing w:before="10" w:after="10"/>
                    <w:jc w:val="center"/>
                    <w:rPr>
                      <w:rFonts w:asciiTheme="majorHAnsi" w:hAnsiTheme="majorHAnsi" w:cstheme="majorHAnsi"/>
                      <w:color w:val="FFFFFF" w:themeColor="background1"/>
                      <w:sz w:val="26"/>
                      <w:szCs w:val="26"/>
                    </w:rPr>
                  </w:pPr>
                  <w:r w:rsidRPr="00051BDD">
                    <w:rPr>
                      <w:rFonts w:asciiTheme="majorHAnsi" w:hAnsiTheme="majorHAnsi" w:cstheme="majorHAnsi"/>
                      <w:b/>
                      <w:bCs/>
                      <w:color w:val="FFFFFF" w:themeColor="background1"/>
                      <w:sz w:val="26"/>
                      <w:szCs w:val="26"/>
                    </w:rPr>
                    <w:t>Criteria</w:t>
                  </w:r>
                </w:p>
              </w:tc>
            </w:tr>
            <w:tr w:rsidR="0071332A" w:rsidRPr="00582072" w:rsidTr="00A717B8">
              <w:trPr>
                <w:cantSplit/>
                <w:tblCellSpacing w:w="15" w:type="dxa"/>
                <w:jc w:val="center"/>
              </w:trPr>
              <w:tc>
                <w:tcPr>
                  <w:tcW w:w="1238" w:type="dxa"/>
                  <w:tcBorders>
                    <w:top w:val="double" w:sz="4" w:space="0" w:color="548DD4" w:themeColor="text2" w:themeTint="99"/>
                    <w:bottom w:val="single" w:sz="2" w:space="0" w:color="548DD4" w:themeColor="text2" w:themeTint="99"/>
                    <w:right w:val="single" w:sz="2" w:space="0" w:color="548DD4" w:themeColor="text2" w:themeTint="99"/>
                  </w:tcBorders>
                  <w:shd w:val="clear" w:color="auto" w:fill="ECF1F6"/>
                  <w:vAlign w:val="center"/>
                </w:tcPr>
                <w:p w:rsidR="0071332A" w:rsidRPr="00271CFA" w:rsidRDefault="0071332A" w:rsidP="00443AF9">
                  <w:pPr>
                    <w:spacing w:before="10" w:after="10"/>
                    <w:jc w:val="center"/>
                    <w:rPr>
                      <w:rFonts w:asciiTheme="majorHAnsi" w:hAnsiTheme="majorHAnsi" w:cstheme="majorHAnsi"/>
                      <w:color w:val="000000"/>
                      <w:sz w:val="21"/>
                      <w:szCs w:val="21"/>
                    </w:rPr>
                  </w:pPr>
                  <w:r w:rsidRPr="00271CFA">
                    <w:rPr>
                      <w:rFonts w:asciiTheme="majorHAnsi" w:hAnsiTheme="majorHAnsi" w:cstheme="majorHAnsi"/>
                      <w:color w:val="000000"/>
                      <w:sz w:val="21"/>
                      <w:szCs w:val="21"/>
                    </w:rPr>
                    <w:t>Critical</w:t>
                  </w:r>
                </w:p>
              </w:tc>
              <w:tc>
                <w:tcPr>
                  <w:tcW w:w="8834" w:type="dxa"/>
                  <w:tcBorders>
                    <w:top w:val="double" w:sz="4" w:space="0" w:color="548DD4" w:themeColor="text2" w:themeTint="99"/>
                    <w:left w:val="single" w:sz="2" w:space="0" w:color="548DD4" w:themeColor="text2" w:themeTint="99"/>
                    <w:bottom w:val="single" w:sz="2" w:space="0" w:color="548DD4" w:themeColor="text2" w:themeTint="99"/>
                  </w:tcBorders>
                  <w:shd w:val="clear" w:color="auto" w:fill="ECF1F6"/>
                </w:tcPr>
                <w:p w:rsidR="0071332A" w:rsidRPr="00271CFA" w:rsidRDefault="0071332A" w:rsidP="00443AF9">
                  <w:pPr>
                    <w:spacing w:before="10" w:after="10"/>
                    <w:rPr>
                      <w:rFonts w:asciiTheme="majorHAnsi" w:hAnsiTheme="majorHAnsi" w:cstheme="majorHAnsi"/>
                      <w:color w:val="000000"/>
                      <w:sz w:val="21"/>
                      <w:szCs w:val="21"/>
                    </w:rPr>
                  </w:pPr>
                  <w:r w:rsidRPr="00271CFA">
                    <w:rPr>
                      <w:rFonts w:asciiTheme="majorHAnsi" w:hAnsiTheme="majorHAnsi" w:cstheme="majorHAnsi"/>
                      <w:color w:val="000000"/>
                      <w:sz w:val="21"/>
                      <w:szCs w:val="21"/>
                    </w:rPr>
                    <w:t>Customer's production system is down</w:t>
                  </w:r>
                  <w:r w:rsidRPr="00271CFA">
                    <w:rPr>
                      <w:rFonts w:asciiTheme="majorHAnsi" w:hAnsiTheme="majorHAnsi" w:cstheme="majorHAnsi"/>
                      <w:color w:val="000000"/>
                      <w:sz w:val="21"/>
                      <w:szCs w:val="21"/>
                    </w:rPr>
                    <w:br/>
                    <w:t>The Program is unusable resulting in total disruption of work or other critical business impact. No workaround is available</w:t>
                  </w:r>
                </w:p>
              </w:tc>
            </w:tr>
            <w:tr w:rsidR="0071332A" w:rsidRPr="00582072" w:rsidTr="00A717B8">
              <w:trPr>
                <w:cantSplit/>
                <w:tblCellSpacing w:w="15" w:type="dxa"/>
                <w:jc w:val="center"/>
              </w:trPr>
              <w:tc>
                <w:tcPr>
                  <w:tcW w:w="1238" w:type="dxa"/>
                  <w:tcBorders>
                    <w:top w:val="single" w:sz="2" w:space="0" w:color="548DD4" w:themeColor="text2" w:themeTint="99"/>
                    <w:bottom w:val="single" w:sz="2" w:space="0" w:color="548DD4" w:themeColor="text2" w:themeTint="99"/>
                    <w:right w:val="single" w:sz="2" w:space="0" w:color="548DD4" w:themeColor="text2" w:themeTint="99"/>
                  </w:tcBorders>
                  <w:shd w:val="clear" w:color="auto" w:fill="FFFFFF"/>
                  <w:vAlign w:val="center"/>
                </w:tcPr>
                <w:p w:rsidR="0071332A" w:rsidRPr="00271CFA" w:rsidRDefault="0071332A" w:rsidP="00443AF9">
                  <w:pPr>
                    <w:spacing w:before="10" w:after="10"/>
                    <w:jc w:val="center"/>
                    <w:rPr>
                      <w:rFonts w:asciiTheme="majorHAnsi" w:hAnsiTheme="majorHAnsi" w:cstheme="majorHAnsi"/>
                      <w:color w:val="000000"/>
                      <w:sz w:val="21"/>
                      <w:szCs w:val="21"/>
                    </w:rPr>
                  </w:pPr>
                  <w:r w:rsidRPr="00271CFA">
                    <w:rPr>
                      <w:rFonts w:asciiTheme="majorHAnsi" w:hAnsiTheme="majorHAnsi" w:cstheme="majorHAnsi"/>
                      <w:color w:val="000000"/>
                      <w:sz w:val="21"/>
                      <w:szCs w:val="21"/>
                    </w:rPr>
                    <w:t>High</w:t>
                  </w:r>
                </w:p>
              </w:tc>
              <w:tc>
                <w:tcPr>
                  <w:tcW w:w="8834" w:type="dxa"/>
                  <w:tcBorders>
                    <w:top w:val="single" w:sz="2" w:space="0" w:color="548DD4" w:themeColor="text2" w:themeTint="99"/>
                    <w:left w:val="single" w:sz="2" w:space="0" w:color="548DD4" w:themeColor="text2" w:themeTint="99"/>
                    <w:bottom w:val="single" w:sz="2" w:space="0" w:color="548DD4" w:themeColor="text2" w:themeTint="99"/>
                  </w:tcBorders>
                  <w:shd w:val="clear" w:color="auto" w:fill="FFFFFF"/>
                </w:tcPr>
                <w:p w:rsidR="0071332A" w:rsidRPr="00271CFA" w:rsidRDefault="0071332A" w:rsidP="00443AF9">
                  <w:pPr>
                    <w:spacing w:before="10" w:after="10"/>
                    <w:rPr>
                      <w:rFonts w:asciiTheme="majorHAnsi" w:hAnsiTheme="majorHAnsi" w:cstheme="majorHAnsi"/>
                      <w:color w:val="000000"/>
                      <w:sz w:val="21"/>
                      <w:szCs w:val="21"/>
                    </w:rPr>
                  </w:pPr>
                  <w:r w:rsidRPr="00271CFA">
                    <w:rPr>
                      <w:rFonts w:asciiTheme="majorHAnsi" w:hAnsiTheme="majorHAnsi" w:cstheme="majorHAnsi"/>
                      <w:color w:val="000000"/>
                      <w:sz w:val="21"/>
                      <w:szCs w:val="21"/>
                    </w:rPr>
                    <w:t>Major feature/function failure </w:t>
                  </w:r>
                  <w:r w:rsidRPr="00271CFA">
                    <w:rPr>
                      <w:rFonts w:asciiTheme="majorHAnsi" w:hAnsiTheme="majorHAnsi" w:cstheme="majorHAnsi"/>
                      <w:color w:val="000000"/>
                      <w:sz w:val="21"/>
                      <w:szCs w:val="21"/>
                    </w:rPr>
                    <w:br/>
                    <w:t>Operations are severely restricted, there is a major disruption of work, there is not an acceptable workaround available</w:t>
                  </w:r>
                </w:p>
              </w:tc>
            </w:tr>
            <w:tr w:rsidR="0071332A" w:rsidRPr="00582072" w:rsidTr="00A717B8">
              <w:trPr>
                <w:cantSplit/>
                <w:tblCellSpacing w:w="15" w:type="dxa"/>
                <w:jc w:val="center"/>
              </w:trPr>
              <w:tc>
                <w:tcPr>
                  <w:tcW w:w="1238" w:type="dxa"/>
                  <w:tcBorders>
                    <w:top w:val="single" w:sz="2" w:space="0" w:color="548DD4" w:themeColor="text2" w:themeTint="99"/>
                    <w:bottom w:val="single" w:sz="2" w:space="0" w:color="548DD4" w:themeColor="text2" w:themeTint="99"/>
                    <w:right w:val="single" w:sz="2" w:space="0" w:color="548DD4" w:themeColor="text2" w:themeTint="99"/>
                  </w:tcBorders>
                  <w:shd w:val="clear" w:color="auto" w:fill="ECF1F6"/>
                  <w:vAlign w:val="center"/>
                </w:tcPr>
                <w:p w:rsidR="0071332A" w:rsidRPr="00271CFA" w:rsidRDefault="0071332A" w:rsidP="00443AF9">
                  <w:pPr>
                    <w:spacing w:before="10" w:after="10"/>
                    <w:jc w:val="center"/>
                    <w:rPr>
                      <w:rFonts w:asciiTheme="majorHAnsi" w:hAnsiTheme="majorHAnsi" w:cstheme="majorHAnsi"/>
                      <w:color w:val="000000"/>
                      <w:sz w:val="21"/>
                      <w:szCs w:val="21"/>
                    </w:rPr>
                  </w:pPr>
                  <w:r w:rsidRPr="00271CFA">
                    <w:rPr>
                      <w:rFonts w:asciiTheme="majorHAnsi" w:hAnsiTheme="majorHAnsi" w:cstheme="majorHAnsi"/>
                      <w:color w:val="000000"/>
                      <w:sz w:val="21"/>
                      <w:szCs w:val="21"/>
                    </w:rPr>
                    <w:t>Medium</w:t>
                  </w:r>
                </w:p>
              </w:tc>
              <w:tc>
                <w:tcPr>
                  <w:tcW w:w="8834" w:type="dxa"/>
                  <w:tcBorders>
                    <w:top w:val="single" w:sz="2" w:space="0" w:color="548DD4" w:themeColor="text2" w:themeTint="99"/>
                    <w:left w:val="single" w:sz="2" w:space="0" w:color="548DD4" w:themeColor="text2" w:themeTint="99"/>
                    <w:bottom w:val="single" w:sz="2" w:space="0" w:color="548DD4" w:themeColor="text2" w:themeTint="99"/>
                  </w:tcBorders>
                  <w:shd w:val="clear" w:color="auto" w:fill="ECF1F6"/>
                </w:tcPr>
                <w:p w:rsidR="0071332A" w:rsidRPr="00271CFA" w:rsidRDefault="0071332A" w:rsidP="00443AF9">
                  <w:pPr>
                    <w:spacing w:before="10" w:after="10"/>
                    <w:rPr>
                      <w:rFonts w:asciiTheme="majorHAnsi" w:hAnsiTheme="majorHAnsi" w:cstheme="majorHAnsi"/>
                      <w:color w:val="000000"/>
                      <w:sz w:val="21"/>
                      <w:szCs w:val="21"/>
                    </w:rPr>
                  </w:pPr>
                  <w:r w:rsidRPr="00271CFA">
                    <w:rPr>
                      <w:rFonts w:asciiTheme="majorHAnsi" w:hAnsiTheme="majorHAnsi" w:cstheme="majorHAnsi"/>
                      <w:color w:val="000000"/>
                      <w:sz w:val="21"/>
                      <w:szCs w:val="21"/>
                    </w:rPr>
                    <w:t>Minor feature/function failure </w:t>
                  </w:r>
                  <w:r w:rsidRPr="00271CFA">
                    <w:rPr>
                      <w:rFonts w:asciiTheme="majorHAnsi" w:hAnsiTheme="majorHAnsi" w:cstheme="majorHAnsi"/>
                      <w:color w:val="000000"/>
                      <w:sz w:val="21"/>
                      <w:szCs w:val="21"/>
                    </w:rPr>
                    <w:br/>
                    <w:t>Program does not operate as designed, minor impact on usage, acceptable workaround deployed</w:t>
                  </w:r>
                </w:p>
              </w:tc>
            </w:tr>
            <w:tr w:rsidR="0071332A" w:rsidRPr="00582072" w:rsidTr="00A717B8">
              <w:trPr>
                <w:cantSplit/>
                <w:tblCellSpacing w:w="15" w:type="dxa"/>
                <w:jc w:val="center"/>
              </w:trPr>
              <w:tc>
                <w:tcPr>
                  <w:tcW w:w="1238" w:type="dxa"/>
                  <w:tcBorders>
                    <w:top w:val="single" w:sz="2" w:space="0" w:color="548DD4" w:themeColor="text2" w:themeTint="99"/>
                    <w:bottom w:val="double" w:sz="4" w:space="0" w:color="548DD4" w:themeColor="text2" w:themeTint="99"/>
                    <w:right w:val="single" w:sz="2" w:space="0" w:color="548DD4" w:themeColor="text2" w:themeTint="99"/>
                  </w:tcBorders>
                  <w:shd w:val="clear" w:color="auto" w:fill="FFFFFF"/>
                  <w:vAlign w:val="center"/>
                </w:tcPr>
                <w:p w:rsidR="0071332A" w:rsidRPr="00271CFA" w:rsidRDefault="0071332A" w:rsidP="00443AF9">
                  <w:pPr>
                    <w:spacing w:before="10" w:after="10"/>
                    <w:jc w:val="center"/>
                    <w:rPr>
                      <w:rFonts w:asciiTheme="majorHAnsi" w:hAnsiTheme="majorHAnsi" w:cstheme="majorHAnsi"/>
                      <w:color w:val="000000"/>
                      <w:sz w:val="21"/>
                      <w:szCs w:val="21"/>
                    </w:rPr>
                  </w:pPr>
                  <w:r w:rsidRPr="00271CFA">
                    <w:rPr>
                      <w:rFonts w:asciiTheme="majorHAnsi" w:hAnsiTheme="majorHAnsi" w:cstheme="majorHAnsi"/>
                      <w:color w:val="000000"/>
                      <w:sz w:val="21"/>
                      <w:szCs w:val="21"/>
                    </w:rPr>
                    <w:t>Low</w:t>
                  </w:r>
                </w:p>
              </w:tc>
              <w:tc>
                <w:tcPr>
                  <w:tcW w:w="8834" w:type="dxa"/>
                  <w:tcBorders>
                    <w:top w:val="single" w:sz="2" w:space="0" w:color="548DD4" w:themeColor="text2" w:themeTint="99"/>
                    <w:left w:val="single" w:sz="2" w:space="0" w:color="548DD4" w:themeColor="text2" w:themeTint="99"/>
                    <w:bottom w:val="double" w:sz="4" w:space="0" w:color="548DD4" w:themeColor="text2" w:themeTint="99"/>
                  </w:tcBorders>
                  <w:shd w:val="clear" w:color="auto" w:fill="FFFFFF"/>
                </w:tcPr>
                <w:p w:rsidR="0071332A" w:rsidRPr="00271CFA" w:rsidRDefault="0071332A" w:rsidP="00443AF9">
                  <w:pPr>
                    <w:spacing w:before="10" w:after="10"/>
                    <w:rPr>
                      <w:rFonts w:asciiTheme="majorHAnsi" w:hAnsiTheme="majorHAnsi" w:cstheme="majorHAnsi"/>
                      <w:color w:val="000000"/>
                      <w:sz w:val="21"/>
                      <w:szCs w:val="21"/>
                    </w:rPr>
                  </w:pPr>
                  <w:r w:rsidRPr="00271CFA">
                    <w:rPr>
                      <w:rFonts w:asciiTheme="majorHAnsi" w:hAnsiTheme="majorHAnsi" w:cstheme="majorHAnsi"/>
                      <w:color w:val="000000"/>
                      <w:sz w:val="21"/>
                      <w:szCs w:val="21"/>
                    </w:rPr>
                    <w:t>Minor problem </w:t>
                  </w:r>
                  <w:r w:rsidRPr="00271CFA">
                    <w:rPr>
                      <w:rFonts w:asciiTheme="majorHAnsi" w:hAnsiTheme="majorHAnsi" w:cstheme="majorHAnsi"/>
                      <w:color w:val="000000"/>
                      <w:sz w:val="21"/>
                      <w:szCs w:val="21"/>
                    </w:rPr>
                    <w:br/>
                    <w:t>Documentation, general information, enhancement request, etc.</w:t>
                  </w:r>
                </w:p>
              </w:tc>
            </w:tr>
          </w:tbl>
          <w:p w:rsidR="0071332A" w:rsidRPr="00582072" w:rsidRDefault="0071332A" w:rsidP="00FC3A10">
            <w:pPr>
              <w:spacing w:line="225" w:lineRule="atLeast"/>
              <w:rPr>
                <w:rFonts w:asciiTheme="majorHAnsi" w:hAnsiTheme="majorHAnsi" w:cstheme="majorHAnsi"/>
                <w:color w:val="000000"/>
                <w:sz w:val="21"/>
                <w:szCs w:val="21"/>
              </w:rPr>
            </w:pPr>
          </w:p>
        </w:tc>
      </w:tr>
    </w:tbl>
    <w:p w:rsidR="00920787" w:rsidRDefault="00920787" w:rsidP="00920787">
      <w:pPr>
        <w:pStyle w:val="ListParagraph"/>
        <w:spacing w:before="600" w:after="160"/>
        <w:ind w:left="432"/>
        <w:jc w:val="both"/>
        <w:rPr>
          <w:rFonts w:asciiTheme="majorHAnsi" w:hAnsiTheme="majorHAnsi" w:cstheme="majorHAnsi"/>
          <w:b/>
          <w:sz w:val="26"/>
          <w:szCs w:val="26"/>
        </w:rPr>
      </w:pPr>
      <w:bookmarkStart w:id="20" w:name="section4"/>
      <w:bookmarkEnd w:id="20"/>
    </w:p>
    <w:p w:rsidR="0071332A" w:rsidRPr="00271CFA" w:rsidRDefault="00051BDD" w:rsidP="00271CFA">
      <w:pPr>
        <w:pStyle w:val="ListParagraph"/>
        <w:numPr>
          <w:ilvl w:val="0"/>
          <w:numId w:val="3"/>
        </w:numPr>
        <w:spacing w:before="600" w:after="160"/>
        <w:ind w:left="432" w:hanging="432"/>
        <w:jc w:val="both"/>
        <w:rPr>
          <w:rFonts w:asciiTheme="majorHAnsi" w:hAnsiTheme="majorHAnsi" w:cstheme="majorHAnsi"/>
          <w:b/>
          <w:sz w:val="26"/>
          <w:szCs w:val="26"/>
        </w:rPr>
      </w:pPr>
      <w:r w:rsidRPr="00271CFA">
        <w:rPr>
          <w:rFonts w:asciiTheme="majorHAnsi" w:hAnsiTheme="majorHAnsi" w:cstheme="majorHAnsi"/>
          <w:b/>
          <w:sz w:val="26"/>
          <w:szCs w:val="26"/>
        </w:rPr>
        <w:t>R</w:t>
      </w:r>
      <w:r w:rsidR="0071332A" w:rsidRPr="00271CFA">
        <w:rPr>
          <w:rFonts w:asciiTheme="majorHAnsi" w:hAnsiTheme="majorHAnsi" w:cstheme="majorHAnsi"/>
          <w:b/>
          <w:sz w:val="26"/>
          <w:szCs w:val="26"/>
        </w:rPr>
        <w:t>esponse and Resolution Targets</w:t>
      </w:r>
    </w:p>
    <w:p w:rsidR="0071332A" w:rsidRPr="00051BDD" w:rsidRDefault="004375C1" w:rsidP="00087411">
      <w:pPr>
        <w:shd w:val="clear" w:color="auto" w:fill="FFFFFF"/>
        <w:spacing w:after="160"/>
        <w:ind w:left="1022" w:hanging="576"/>
        <w:jc w:val="both"/>
        <w:rPr>
          <w:rFonts w:asciiTheme="majorHAnsi" w:hAnsiTheme="majorHAnsi" w:cstheme="majorHAnsi"/>
          <w:color w:val="000000"/>
          <w:sz w:val="22"/>
          <w:szCs w:val="22"/>
        </w:rPr>
      </w:pPr>
      <w:r w:rsidRPr="00051BDD">
        <w:rPr>
          <w:rFonts w:asciiTheme="majorHAnsi" w:hAnsiTheme="majorHAnsi" w:cstheme="majorHAnsi"/>
          <w:color w:val="000000"/>
          <w:sz w:val="22"/>
          <w:szCs w:val="22"/>
        </w:rPr>
        <w:t xml:space="preserve">9.1 </w:t>
      </w:r>
      <w:r w:rsidR="00212B99" w:rsidRPr="00051BDD">
        <w:rPr>
          <w:rFonts w:asciiTheme="majorHAnsi" w:hAnsiTheme="majorHAnsi" w:cstheme="majorHAnsi"/>
          <w:color w:val="000000"/>
          <w:sz w:val="22"/>
          <w:szCs w:val="22"/>
        </w:rPr>
        <w:tab/>
      </w:r>
      <w:r w:rsidR="005A67C4" w:rsidRPr="00051BDD">
        <w:rPr>
          <w:rFonts w:asciiTheme="majorHAnsi" w:hAnsiTheme="majorHAnsi" w:cstheme="majorHAnsi"/>
          <w:color w:val="000000"/>
          <w:sz w:val="22"/>
          <w:szCs w:val="22"/>
        </w:rPr>
        <w:t xml:space="preserve">DARTNet </w:t>
      </w:r>
      <w:r w:rsidR="0071332A" w:rsidRPr="00051BDD">
        <w:rPr>
          <w:rFonts w:asciiTheme="majorHAnsi" w:hAnsiTheme="majorHAnsi" w:cstheme="majorHAnsi"/>
          <w:color w:val="000000"/>
          <w:sz w:val="22"/>
          <w:szCs w:val="22"/>
        </w:rPr>
        <w:t>will use reasonable efforts to meet the following resolution targets:</w:t>
      </w:r>
    </w:p>
    <w:tbl>
      <w:tblPr>
        <w:tblW w:w="6255" w:type="dxa"/>
        <w:tblCellSpacing w:w="7" w:type="dxa"/>
        <w:shd w:val="clear" w:color="auto" w:fill="3D679A"/>
        <w:tblCellMar>
          <w:left w:w="0" w:type="dxa"/>
          <w:right w:w="0" w:type="dxa"/>
        </w:tblCellMar>
        <w:tblLook w:val="04A0" w:firstRow="1" w:lastRow="0" w:firstColumn="1" w:lastColumn="0" w:noHBand="0" w:noVBand="1"/>
      </w:tblPr>
      <w:tblGrid>
        <w:gridCol w:w="10108"/>
      </w:tblGrid>
      <w:tr w:rsidR="0071332A" w:rsidRPr="00582072" w:rsidTr="00FC3A10">
        <w:trPr>
          <w:tblCellSpacing w:w="7" w:type="dxa"/>
        </w:trPr>
        <w:tc>
          <w:tcPr>
            <w:tcW w:w="0" w:type="auto"/>
            <w:shd w:val="clear" w:color="auto" w:fill="3D679A"/>
          </w:tcPr>
          <w:tbl>
            <w:tblPr>
              <w:tblW w:w="10072" w:type="dxa"/>
              <w:jc w:val="center"/>
              <w:tblCellSpacing w:w="22" w:type="dxa"/>
              <w:tbl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blBorders>
              <w:tblCellMar>
                <w:top w:w="45" w:type="dxa"/>
                <w:left w:w="45" w:type="dxa"/>
                <w:bottom w:w="45" w:type="dxa"/>
                <w:right w:w="45" w:type="dxa"/>
              </w:tblCellMar>
              <w:tblLook w:val="04A0" w:firstRow="1" w:lastRow="0" w:firstColumn="1" w:lastColumn="0" w:noHBand="0" w:noVBand="1"/>
            </w:tblPr>
            <w:tblGrid>
              <w:gridCol w:w="1131"/>
              <w:gridCol w:w="1278"/>
              <w:gridCol w:w="1411"/>
              <w:gridCol w:w="6252"/>
            </w:tblGrid>
            <w:tr w:rsidR="00F15190" w:rsidRPr="0051179B" w:rsidTr="00A717B8">
              <w:trPr>
                <w:tblCellSpacing w:w="22" w:type="dxa"/>
                <w:jc w:val="center"/>
              </w:trPr>
              <w:tc>
                <w:tcPr>
                  <w:tcW w:w="1065" w:type="dxa"/>
                  <w:tcBorders>
                    <w:top w:val="double" w:sz="4" w:space="0" w:color="548DD4" w:themeColor="text2" w:themeTint="99"/>
                    <w:bottom w:val="double" w:sz="4" w:space="0" w:color="548DD4" w:themeColor="text2" w:themeTint="99"/>
                  </w:tcBorders>
                  <w:shd w:val="clear" w:color="auto" w:fill="0F243E" w:themeFill="text2" w:themeFillShade="80"/>
                  <w:vAlign w:val="center"/>
                </w:tcPr>
                <w:p w:rsidR="0071332A" w:rsidRPr="00051BDD" w:rsidRDefault="0071332A" w:rsidP="00443AF9">
                  <w:pPr>
                    <w:jc w:val="center"/>
                    <w:rPr>
                      <w:rFonts w:asciiTheme="majorHAnsi" w:hAnsiTheme="majorHAnsi" w:cstheme="majorHAnsi"/>
                      <w:color w:val="FFFFFF" w:themeColor="background1"/>
                      <w:sz w:val="26"/>
                      <w:szCs w:val="26"/>
                    </w:rPr>
                  </w:pPr>
                  <w:r w:rsidRPr="00051BDD">
                    <w:rPr>
                      <w:rFonts w:asciiTheme="majorHAnsi" w:hAnsiTheme="majorHAnsi" w:cstheme="majorHAnsi"/>
                      <w:b/>
                      <w:bCs/>
                      <w:color w:val="FFFFFF" w:themeColor="background1"/>
                      <w:sz w:val="26"/>
                      <w:szCs w:val="26"/>
                    </w:rPr>
                    <w:lastRenderedPageBreak/>
                    <w:t>Severity</w:t>
                  </w:r>
                </w:p>
              </w:tc>
              <w:tc>
                <w:tcPr>
                  <w:tcW w:w="1234" w:type="dxa"/>
                  <w:tcBorders>
                    <w:top w:val="double" w:sz="4" w:space="0" w:color="548DD4" w:themeColor="text2" w:themeTint="99"/>
                    <w:bottom w:val="double" w:sz="4" w:space="0" w:color="548DD4" w:themeColor="text2" w:themeTint="99"/>
                  </w:tcBorders>
                  <w:shd w:val="clear" w:color="auto" w:fill="0F243E" w:themeFill="text2" w:themeFillShade="80"/>
                  <w:vAlign w:val="center"/>
                </w:tcPr>
                <w:p w:rsidR="0071332A" w:rsidRPr="00051BDD" w:rsidRDefault="0071332A" w:rsidP="00443AF9">
                  <w:pPr>
                    <w:jc w:val="center"/>
                    <w:rPr>
                      <w:rFonts w:asciiTheme="majorHAnsi" w:hAnsiTheme="majorHAnsi" w:cstheme="majorHAnsi"/>
                      <w:color w:val="FFFFFF" w:themeColor="background1"/>
                      <w:sz w:val="26"/>
                      <w:szCs w:val="26"/>
                    </w:rPr>
                  </w:pPr>
                  <w:r w:rsidRPr="00051BDD">
                    <w:rPr>
                      <w:rFonts w:asciiTheme="majorHAnsi" w:hAnsiTheme="majorHAnsi" w:cstheme="majorHAnsi"/>
                      <w:b/>
                      <w:bCs/>
                      <w:color w:val="FFFFFF" w:themeColor="background1"/>
                      <w:sz w:val="26"/>
                      <w:szCs w:val="26"/>
                    </w:rPr>
                    <w:t>Standard</w:t>
                  </w:r>
                  <w:r w:rsidRPr="00051BDD">
                    <w:rPr>
                      <w:rFonts w:asciiTheme="majorHAnsi" w:hAnsiTheme="majorHAnsi" w:cstheme="majorHAnsi"/>
                      <w:b/>
                      <w:bCs/>
                      <w:color w:val="FFFFFF" w:themeColor="background1"/>
                      <w:sz w:val="26"/>
                      <w:szCs w:val="26"/>
                    </w:rPr>
                    <w:br/>
                    <w:t>Target Response</w:t>
                  </w:r>
                </w:p>
              </w:tc>
              <w:tc>
                <w:tcPr>
                  <w:tcW w:w="1367" w:type="dxa"/>
                  <w:tcBorders>
                    <w:top w:val="double" w:sz="4" w:space="0" w:color="548DD4" w:themeColor="text2" w:themeTint="99"/>
                    <w:bottom w:val="double" w:sz="4" w:space="0" w:color="548DD4" w:themeColor="text2" w:themeTint="99"/>
                  </w:tcBorders>
                  <w:shd w:val="clear" w:color="auto" w:fill="0F243E" w:themeFill="text2" w:themeFillShade="80"/>
                  <w:vAlign w:val="center"/>
                </w:tcPr>
                <w:p w:rsidR="0071332A" w:rsidRPr="00051BDD" w:rsidRDefault="0071332A" w:rsidP="00443AF9">
                  <w:pPr>
                    <w:jc w:val="center"/>
                    <w:rPr>
                      <w:rFonts w:asciiTheme="majorHAnsi" w:hAnsiTheme="majorHAnsi" w:cstheme="majorHAnsi"/>
                      <w:color w:val="FFFFFF" w:themeColor="background1"/>
                      <w:sz w:val="26"/>
                      <w:szCs w:val="26"/>
                    </w:rPr>
                  </w:pPr>
                  <w:r w:rsidRPr="00051BDD">
                    <w:rPr>
                      <w:rFonts w:asciiTheme="majorHAnsi" w:hAnsiTheme="majorHAnsi" w:cstheme="majorHAnsi"/>
                      <w:b/>
                      <w:bCs/>
                      <w:color w:val="FFFFFF" w:themeColor="background1"/>
                      <w:sz w:val="26"/>
                      <w:szCs w:val="26"/>
                    </w:rPr>
                    <w:t>Target Resolution</w:t>
                  </w:r>
                </w:p>
              </w:tc>
              <w:tc>
                <w:tcPr>
                  <w:tcW w:w="6186" w:type="dxa"/>
                  <w:tcBorders>
                    <w:top w:val="double" w:sz="4" w:space="0" w:color="548DD4" w:themeColor="text2" w:themeTint="99"/>
                    <w:bottom w:val="double" w:sz="4" w:space="0" w:color="548DD4" w:themeColor="text2" w:themeTint="99"/>
                  </w:tcBorders>
                  <w:shd w:val="clear" w:color="auto" w:fill="0F243E" w:themeFill="text2" w:themeFillShade="80"/>
                  <w:vAlign w:val="center"/>
                </w:tcPr>
                <w:p w:rsidR="0071332A" w:rsidRPr="00051BDD" w:rsidRDefault="0071332A" w:rsidP="008D1737">
                  <w:pPr>
                    <w:jc w:val="center"/>
                    <w:rPr>
                      <w:rFonts w:asciiTheme="majorHAnsi" w:hAnsiTheme="majorHAnsi" w:cstheme="majorHAnsi"/>
                      <w:color w:val="FFFFFF" w:themeColor="background1"/>
                      <w:sz w:val="26"/>
                      <w:szCs w:val="26"/>
                    </w:rPr>
                  </w:pPr>
                  <w:r w:rsidRPr="00051BDD">
                    <w:rPr>
                      <w:rFonts w:asciiTheme="majorHAnsi" w:hAnsiTheme="majorHAnsi" w:cstheme="majorHAnsi"/>
                      <w:b/>
                      <w:bCs/>
                      <w:color w:val="FFFFFF" w:themeColor="background1"/>
                      <w:sz w:val="26"/>
                      <w:szCs w:val="26"/>
                    </w:rPr>
                    <w:t>Solution (1 or more of the following)</w:t>
                  </w:r>
                </w:p>
              </w:tc>
            </w:tr>
            <w:tr w:rsidR="0071332A" w:rsidRPr="00582072" w:rsidTr="00A717B8">
              <w:trPr>
                <w:trHeight w:val="1106"/>
                <w:tblCellSpacing w:w="22" w:type="dxa"/>
                <w:jc w:val="center"/>
              </w:trPr>
              <w:tc>
                <w:tcPr>
                  <w:tcW w:w="1065" w:type="dxa"/>
                  <w:tcBorders>
                    <w:top w:val="double" w:sz="4" w:space="0" w:color="548DD4" w:themeColor="text2" w:themeTint="99"/>
                    <w:bottom w:val="single" w:sz="2" w:space="0" w:color="548DD4" w:themeColor="text2" w:themeTint="99"/>
                    <w:right w:val="single" w:sz="2" w:space="0" w:color="548DD4" w:themeColor="text2" w:themeTint="99"/>
                  </w:tcBorders>
                  <w:shd w:val="clear" w:color="auto" w:fill="ECF1F6"/>
                  <w:vAlign w:val="center"/>
                </w:tcPr>
                <w:p w:rsidR="0071332A" w:rsidRPr="00271CFA" w:rsidRDefault="0071332A" w:rsidP="00B54AC3">
                  <w:pPr>
                    <w:spacing w:before="10" w:after="10"/>
                    <w:jc w:val="center"/>
                    <w:rPr>
                      <w:rFonts w:asciiTheme="majorHAnsi" w:hAnsiTheme="majorHAnsi" w:cstheme="majorHAnsi"/>
                      <w:color w:val="000000"/>
                      <w:sz w:val="21"/>
                      <w:szCs w:val="21"/>
                    </w:rPr>
                  </w:pPr>
                  <w:r w:rsidRPr="00271CFA">
                    <w:rPr>
                      <w:rFonts w:asciiTheme="majorHAnsi" w:hAnsiTheme="majorHAnsi" w:cstheme="majorHAnsi"/>
                      <w:color w:val="000000"/>
                      <w:sz w:val="21"/>
                      <w:szCs w:val="21"/>
                    </w:rPr>
                    <w:t>Critical</w:t>
                  </w:r>
                </w:p>
              </w:tc>
              <w:tc>
                <w:tcPr>
                  <w:tcW w:w="1234" w:type="dxa"/>
                  <w:tcBorders>
                    <w:top w:val="double" w:sz="4"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ECF1F6"/>
                  <w:vAlign w:val="center"/>
                </w:tcPr>
                <w:p w:rsidR="0071332A" w:rsidRPr="00271CFA" w:rsidRDefault="0071332A" w:rsidP="00B54AC3">
                  <w:pPr>
                    <w:spacing w:before="10" w:after="10"/>
                    <w:jc w:val="center"/>
                    <w:rPr>
                      <w:rFonts w:asciiTheme="majorHAnsi" w:hAnsiTheme="majorHAnsi" w:cstheme="majorHAnsi"/>
                      <w:color w:val="000000"/>
                      <w:sz w:val="21"/>
                      <w:szCs w:val="21"/>
                    </w:rPr>
                  </w:pPr>
                  <w:r w:rsidRPr="00271CFA">
                    <w:rPr>
                      <w:rFonts w:asciiTheme="majorHAnsi" w:hAnsiTheme="majorHAnsi" w:cstheme="majorHAnsi"/>
                      <w:color w:val="000000"/>
                      <w:sz w:val="21"/>
                      <w:szCs w:val="21"/>
                    </w:rPr>
                    <w:t>2 Business Hours</w:t>
                  </w:r>
                </w:p>
              </w:tc>
              <w:tc>
                <w:tcPr>
                  <w:tcW w:w="1367" w:type="dxa"/>
                  <w:tcBorders>
                    <w:top w:val="double" w:sz="4"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ECF1F6"/>
                  <w:vAlign w:val="center"/>
                </w:tcPr>
                <w:p w:rsidR="0071332A" w:rsidRPr="00271CFA" w:rsidRDefault="0071332A" w:rsidP="00B54AC3">
                  <w:pPr>
                    <w:spacing w:before="10" w:after="10"/>
                    <w:jc w:val="center"/>
                    <w:rPr>
                      <w:rFonts w:asciiTheme="majorHAnsi" w:hAnsiTheme="majorHAnsi" w:cstheme="majorHAnsi"/>
                      <w:color w:val="000000"/>
                      <w:sz w:val="21"/>
                      <w:szCs w:val="21"/>
                    </w:rPr>
                  </w:pPr>
                  <w:r w:rsidRPr="00271CFA">
                    <w:rPr>
                      <w:rFonts w:asciiTheme="majorHAnsi" w:hAnsiTheme="majorHAnsi" w:cstheme="majorHAnsi"/>
                      <w:color w:val="000000"/>
                      <w:sz w:val="21"/>
                      <w:szCs w:val="21"/>
                    </w:rPr>
                    <w:t xml:space="preserve">Within </w:t>
                  </w:r>
                  <w:r w:rsidR="00CA681D" w:rsidRPr="00271CFA">
                    <w:rPr>
                      <w:rFonts w:asciiTheme="majorHAnsi" w:hAnsiTheme="majorHAnsi" w:cstheme="majorHAnsi"/>
                      <w:color w:val="000000"/>
                      <w:sz w:val="21"/>
                      <w:szCs w:val="21"/>
                    </w:rPr>
                    <w:t>1</w:t>
                  </w:r>
                  <w:r w:rsidRPr="00271CFA">
                    <w:rPr>
                      <w:rFonts w:asciiTheme="majorHAnsi" w:hAnsiTheme="majorHAnsi" w:cstheme="majorHAnsi"/>
                      <w:color w:val="000000"/>
                      <w:sz w:val="21"/>
                      <w:szCs w:val="21"/>
                    </w:rPr>
                    <w:t xml:space="preserve"> Business Days</w:t>
                  </w:r>
                </w:p>
              </w:tc>
              <w:tc>
                <w:tcPr>
                  <w:tcW w:w="6186" w:type="dxa"/>
                  <w:tcBorders>
                    <w:top w:val="double" w:sz="4" w:space="0" w:color="548DD4" w:themeColor="text2" w:themeTint="99"/>
                    <w:left w:val="single" w:sz="2" w:space="0" w:color="548DD4" w:themeColor="text2" w:themeTint="99"/>
                    <w:bottom w:val="single" w:sz="2" w:space="0" w:color="548DD4" w:themeColor="text2" w:themeTint="99"/>
                  </w:tcBorders>
                  <w:shd w:val="clear" w:color="auto" w:fill="ECF1F6"/>
                </w:tcPr>
                <w:p w:rsidR="00051BDD" w:rsidRPr="00271CFA" w:rsidRDefault="0071332A" w:rsidP="00B54AC3">
                  <w:pPr>
                    <w:pStyle w:val="ListParagraph"/>
                    <w:numPr>
                      <w:ilvl w:val="0"/>
                      <w:numId w:val="29"/>
                    </w:numPr>
                    <w:spacing w:before="10" w:after="10"/>
                    <w:ind w:left="216" w:hanging="216"/>
                    <w:contextualSpacing w:val="0"/>
                    <w:rPr>
                      <w:rFonts w:asciiTheme="majorHAnsi" w:hAnsiTheme="majorHAnsi" w:cstheme="majorHAnsi"/>
                      <w:color w:val="000000"/>
                      <w:sz w:val="21"/>
                      <w:szCs w:val="21"/>
                    </w:rPr>
                  </w:pPr>
                  <w:r w:rsidRPr="00271CFA">
                    <w:rPr>
                      <w:rFonts w:asciiTheme="majorHAnsi" w:hAnsiTheme="majorHAnsi" w:cstheme="majorHAnsi"/>
                      <w:color w:val="000000"/>
                      <w:sz w:val="21"/>
                      <w:szCs w:val="21"/>
                    </w:rPr>
                    <w:t>Satisfactory workaround is provided.</w:t>
                  </w:r>
                </w:p>
                <w:p w:rsidR="00051BDD" w:rsidRPr="00271CFA" w:rsidRDefault="0071332A" w:rsidP="00B54AC3">
                  <w:pPr>
                    <w:pStyle w:val="ListParagraph"/>
                    <w:numPr>
                      <w:ilvl w:val="0"/>
                      <w:numId w:val="29"/>
                    </w:numPr>
                    <w:spacing w:before="10" w:after="10"/>
                    <w:ind w:left="216" w:hanging="216"/>
                    <w:contextualSpacing w:val="0"/>
                    <w:rPr>
                      <w:rFonts w:asciiTheme="majorHAnsi" w:hAnsiTheme="majorHAnsi" w:cstheme="majorHAnsi"/>
                      <w:color w:val="000000"/>
                      <w:sz w:val="21"/>
                      <w:szCs w:val="21"/>
                    </w:rPr>
                  </w:pPr>
                  <w:r w:rsidRPr="00271CFA">
                    <w:rPr>
                      <w:rFonts w:asciiTheme="majorHAnsi" w:hAnsiTheme="majorHAnsi" w:cstheme="majorHAnsi"/>
                      <w:color w:val="000000"/>
                      <w:sz w:val="21"/>
                      <w:szCs w:val="21"/>
                    </w:rPr>
                    <w:t>Program patch is provided.</w:t>
                  </w:r>
                </w:p>
                <w:p w:rsidR="00051BDD" w:rsidRPr="00271CFA" w:rsidRDefault="0071332A" w:rsidP="00B54AC3">
                  <w:pPr>
                    <w:pStyle w:val="ListParagraph"/>
                    <w:numPr>
                      <w:ilvl w:val="0"/>
                      <w:numId w:val="29"/>
                    </w:numPr>
                    <w:spacing w:before="10" w:after="10"/>
                    <w:ind w:left="216" w:hanging="216"/>
                    <w:contextualSpacing w:val="0"/>
                    <w:rPr>
                      <w:rFonts w:asciiTheme="majorHAnsi" w:hAnsiTheme="majorHAnsi" w:cstheme="majorHAnsi"/>
                      <w:color w:val="000000"/>
                      <w:sz w:val="21"/>
                      <w:szCs w:val="21"/>
                    </w:rPr>
                  </w:pPr>
                  <w:r w:rsidRPr="00271CFA">
                    <w:rPr>
                      <w:rFonts w:asciiTheme="majorHAnsi" w:hAnsiTheme="majorHAnsi" w:cstheme="majorHAnsi"/>
                      <w:color w:val="000000"/>
                      <w:sz w:val="21"/>
                      <w:szCs w:val="21"/>
                    </w:rPr>
                    <w:t>Fix incorporated into future release.</w:t>
                  </w:r>
                </w:p>
                <w:p w:rsidR="0071332A" w:rsidRPr="00271CFA" w:rsidRDefault="0071332A" w:rsidP="00B54AC3">
                  <w:pPr>
                    <w:pStyle w:val="ListParagraph"/>
                    <w:numPr>
                      <w:ilvl w:val="0"/>
                      <w:numId w:val="29"/>
                    </w:numPr>
                    <w:spacing w:before="10" w:after="10"/>
                    <w:ind w:left="216" w:hanging="216"/>
                    <w:contextualSpacing w:val="0"/>
                    <w:rPr>
                      <w:rFonts w:asciiTheme="majorHAnsi" w:hAnsiTheme="majorHAnsi" w:cstheme="majorHAnsi"/>
                      <w:color w:val="000000"/>
                      <w:sz w:val="21"/>
                      <w:szCs w:val="21"/>
                    </w:rPr>
                  </w:pPr>
                  <w:r w:rsidRPr="00271CFA">
                    <w:rPr>
                      <w:rFonts w:asciiTheme="majorHAnsi" w:hAnsiTheme="majorHAnsi" w:cstheme="majorHAnsi"/>
                      <w:color w:val="000000"/>
                      <w:sz w:val="21"/>
                      <w:szCs w:val="21"/>
                    </w:rPr>
                    <w:t>Fix or workaround incorporated into Software Solution Library.</w:t>
                  </w:r>
                </w:p>
              </w:tc>
            </w:tr>
            <w:tr w:rsidR="0071332A" w:rsidRPr="00582072" w:rsidTr="00A717B8">
              <w:trPr>
                <w:tblCellSpacing w:w="22" w:type="dxa"/>
                <w:jc w:val="center"/>
              </w:trPr>
              <w:tc>
                <w:tcPr>
                  <w:tcW w:w="1065" w:type="dxa"/>
                  <w:tcBorders>
                    <w:top w:val="single" w:sz="2" w:space="0" w:color="548DD4" w:themeColor="text2" w:themeTint="99"/>
                    <w:bottom w:val="single" w:sz="2" w:space="0" w:color="548DD4" w:themeColor="text2" w:themeTint="99"/>
                    <w:right w:val="single" w:sz="2" w:space="0" w:color="548DD4" w:themeColor="text2" w:themeTint="99"/>
                  </w:tcBorders>
                  <w:shd w:val="clear" w:color="auto" w:fill="FFFFFF"/>
                  <w:vAlign w:val="center"/>
                </w:tcPr>
                <w:p w:rsidR="0071332A" w:rsidRPr="00271CFA" w:rsidRDefault="0071332A" w:rsidP="00B54AC3">
                  <w:pPr>
                    <w:spacing w:before="10" w:after="10"/>
                    <w:jc w:val="center"/>
                    <w:rPr>
                      <w:rFonts w:asciiTheme="majorHAnsi" w:hAnsiTheme="majorHAnsi" w:cstheme="majorHAnsi"/>
                      <w:color w:val="000000"/>
                      <w:sz w:val="21"/>
                      <w:szCs w:val="21"/>
                    </w:rPr>
                  </w:pPr>
                  <w:r w:rsidRPr="00271CFA">
                    <w:rPr>
                      <w:rFonts w:asciiTheme="majorHAnsi" w:hAnsiTheme="majorHAnsi" w:cstheme="majorHAnsi"/>
                      <w:color w:val="000000"/>
                      <w:sz w:val="21"/>
                      <w:szCs w:val="21"/>
                    </w:rPr>
                    <w:t>High</w:t>
                  </w:r>
                </w:p>
              </w:tc>
              <w:tc>
                <w:tcPr>
                  <w:tcW w:w="123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FFFFF"/>
                  <w:vAlign w:val="center"/>
                </w:tcPr>
                <w:p w:rsidR="0071332A" w:rsidRPr="00271CFA" w:rsidRDefault="0071332A" w:rsidP="00B54AC3">
                  <w:pPr>
                    <w:spacing w:before="10" w:after="10"/>
                    <w:jc w:val="center"/>
                    <w:rPr>
                      <w:rFonts w:asciiTheme="majorHAnsi" w:hAnsiTheme="majorHAnsi" w:cstheme="majorHAnsi"/>
                      <w:color w:val="000000"/>
                      <w:sz w:val="21"/>
                      <w:szCs w:val="21"/>
                    </w:rPr>
                  </w:pPr>
                  <w:r w:rsidRPr="00271CFA">
                    <w:rPr>
                      <w:rFonts w:asciiTheme="majorHAnsi" w:hAnsiTheme="majorHAnsi" w:cstheme="majorHAnsi"/>
                      <w:color w:val="000000"/>
                      <w:sz w:val="21"/>
                      <w:szCs w:val="21"/>
                    </w:rPr>
                    <w:t>1 Business Day</w:t>
                  </w:r>
                </w:p>
              </w:tc>
              <w:tc>
                <w:tcPr>
                  <w:tcW w:w="136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FFFFF"/>
                  <w:vAlign w:val="center"/>
                </w:tcPr>
                <w:p w:rsidR="0071332A" w:rsidRPr="00271CFA" w:rsidRDefault="0071332A" w:rsidP="00B54AC3">
                  <w:pPr>
                    <w:spacing w:before="10" w:after="10"/>
                    <w:jc w:val="center"/>
                    <w:rPr>
                      <w:rFonts w:asciiTheme="majorHAnsi" w:hAnsiTheme="majorHAnsi" w:cstheme="majorHAnsi"/>
                      <w:color w:val="000000"/>
                      <w:sz w:val="21"/>
                      <w:szCs w:val="21"/>
                    </w:rPr>
                  </w:pPr>
                  <w:r w:rsidRPr="00271CFA">
                    <w:rPr>
                      <w:rFonts w:asciiTheme="majorHAnsi" w:hAnsiTheme="majorHAnsi" w:cstheme="majorHAnsi"/>
                      <w:color w:val="000000"/>
                      <w:sz w:val="21"/>
                      <w:szCs w:val="21"/>
                    </w:rPr>
                    <w:t>Within 5 Business Days</w:t>
                  </w:r>
                </w:p>
              </w:tc>
              <w:tc>
                <w:tcPr>
                  <w:tcW w:w="6186" w:type="dxa"/>
                  <w:tcBorders>
                    <w:top w:val="single" w:sz="2" w:space="0" w:color="548DD4" w:themeColor="text2" w:themeTint="99"/>
                    <w:left w:val="single" w:sz="2" w:space="0" w:color="548DD4" w:themeColor="text2" w:themeTint="99"/>
                    <w:bottom w:val="single" w:sz="2" w:space="0" w:color="548DD4" w:themeColor="text2" w:themeTint="99"/>
                  </w:tcBorders>
                  <w:shd w:val="clear" w:color="auto" w:fill="FFFFFF"/>
                </w:tcPr>
                <w:p w:rsidR="00051BDD" w:rsidRPr="00271CFA" w:rsidRDefault="0071332A" w:rsidP="00B54AC3">
                  <w:pPr>
                    <w:pStyle w:val="ListParagraph"/>
                    <w:numPr>
                      <w:ilvl w:val="0"/>
                      <w:numId w:val="30"/>
                    </w:numPr>
                    <w:spacing w:before="10" w:after="10"/>
                    <w:ind w:left="216" w:hanging="216"/>
                    <w:contextualSpacing w:val="0"/>
                    <w:rPr>
                      <w:rFonts w:asciiTheme="majorHAnsi" w:hAnsiTheme="majorHAnsi" w:cstheme="majorHAnsi"/>
                      <w:color w:val="000000"/>
                      <w:sz w:val="21"/>
                      <w:szCs w:val="21"/>
                    </w:rPr>
                  </w:pPr>
                  <w:r w:rsidRPr="00271CFA">
                    <w:rPr>
                      <w:rFonts w:asciiTheme="majorHAnsi" w:hAnsiTheme="majorHAnsi" w:cstheme="majorHAnsi"/>
                      <w:color w:val="000000"/>
                      <w:sz w:val="21"/>
                      <w:szCs w:val="21"/>
                    </w:rPr>
                    <w:t>Satisfactory workaround is provided.</w:t>
                  </w:r>
                </w:p>
                <w:p w:rsidR="00051BDD" w:rsidRPr="00271CFA" w:rsidRDefault="0071332A" w:rsidP="00B54AC3">
                  <w:pPr>
                    <w:pStyle w:val="ListParagraph"/>
                    <w:numPr>
                      <w:ilvl w:val="0"/>
                      <w:numId w:val="30"/>
                    </w:numPr>
                    <w:spacing w:before="10" w:after="10"/>
                    <w:ind w:left="216" w:hanging="216"/>
                    <w:contextualSpacing w:val="0"/>
                    <w:rPr>
                      <w:rFonts w:asciiTheme="majorHAnsi" w:hAnsiTheme="majorHAnsi" w:cstheme="majorHAnsi"/>
                      <w:color w:val="000000"/>
                      <w:sz w:val="21"/>
                      <w:szCs w:val="21"/>
                    </w:rPr>
                  </w:pPr>
                  <w:r w:rsidRPr="00271CFA">
                    <w:rPr>
                      <w:rFonts w:asciiTheme="majorHAnsi" w:hAnsiTheme="majorHAnsi" w:cstheme="majorHAnsi"/>
                      <w:color w:val="000000"/>
                      <w:sz w:val="21"/>
                      <w:szCs w:val="21"/>
                    </w:rPr>
                    <w:t>Program patch is provided.</w:t>
                  </w:r>
                </w:p>
                <w:p w:rsidR="00051BDD" w:rsidRPr="00271CFA" w:rsidRDefault="0071332A" w:rsidP="00B54AC3">
                  <w:pPr>
                    <w:pStyle w:val="ListParagraph"/>
                    <w:numPr>
                      <w:ilvl w:val="0"/>
                      <w:numId w:val="30"/>
                    </w:numPr>
                    <w:spacing w:before="10" w:after="10"/>
                    <w:ind w:left="216" w:hanging="216"/>
                    <w:contextualSpacing w:val="0"/>
                    <w:rPr>
                      <w:rFonts w:asciiTheme="majorHAnsi" w:hAnsiTheme="majorHAnsi" w:cstheme="majorHAnsi"/>
                      <w:color w:val="000000"/>
                      <w:sz w:val="21"/>
                      <w:szCs w:val="21"/>
                    </w:rPr>
                  </w:pPr>
                  <w:r w:rsidRPr="00271CFA">
                    <w:rPr>
                      <w:rFonts w:asciiTheme="majorHAnsi" w:hAnsiTheme="majorHAnsi" w:cstheme="majorHAnsi"/>
                      <w:color w:val="000000"/>
                      <w:sz w:val="21"/>
                      <w:szCs w:val="21"/>
                    </w:rPr>
                    <w:t>Fix incorporated into a future release.</w:t>
                  </w:r>
                </w:p>
                <w:p w:rsidR="0071332A" w:rsidRPr="00271CFA" w:rsidRDefault="0071332A" w:rsidP="00B54AC3">
                  <w:pPr>
                    <w:pStyle w:val="ListParagraph"/>
                    <w:numPr>
                      <w:ilvl w:val="0"/>
                      <w:numId w:val="30"/>
                    </w:numPr>
                    <w:spacing w:before="10" w:after="10"/>
                    <w:ind w:left="216" w:hanging="216"/>
                    <w:contextualSpacing w:val="0"/>
                    <w:rPr>
                      <w:rFonts w:asciiTheme="majorHAnsi" w:hAnsiTheme="majorHAnsi" w:cstheme="majorHAnsi"/>
                      <w:color w:val="000000"/>
                      <w:sz w:val="21"/>
                      <w:szCs w:val="21"/>
                    </w:rPr>
                  </w:pPr>
                  <w:r w:rsidRPr="00271CFA">
                    <w:rPr>
                      <w:rFonts w:asciiTheme="majorHAnsi" w:hAnsiTheme="majorHAnsi" w:cstheme="majorHAnsi"/>
                      <w:color w:val="000000"/>
                      <w:sz w:val="21"/>
                      <w:szCs w:val="21"/>
                    </w:rPr>
                    <w:t>Fix or workaround incorporated into the Solution Library.</w:t>
                  </w:r>
                </w:p>
              </w:tc>
            </w:tr>
            <w:tr w:rsidR="0071332A" w:rsidRPr="00582072" w:rsidTr="00A717B8">
              <w:trPr>
                <w:tblCellSpacing w:w="22" w:type="dxa"/>
                <w:jc w:val="center"/>
              </w:trPr>
              <w:tc>
                <w:tcPr>
                  <w:tcW w:w="1065" w:type="dxa"/>
                  <w:tcBorders>
                    <w:top w:val="single" w:sz="2" w:space="0" w:color="548DD4" w:themeColor="text2" w:themeTint="99"/>
                    <w:bottom w:val="single" w:sz="2" w:space="0" w:color="548DD4" w:themeColor="text2" w:themeTint="99"/>
                    <w:right w:val="single" w:sz="2" w:space="0" w:color="548DD4" w:themeColor="text2" w:themeTint="99"/>
                  </w:tcBorders>
                  <w:shd w:val="clear" w:color="auto" w:fill="ECF1F6"/>
                  <w:vAlign w:val="center"/>
                </w:tcPr>
                <w:p w:rsidR="0071332A" w:rsidRPr="00271CFA" w:rsidRDefault="0071332A" w:rsidP="00B54AC3">
                  <w:pPr>
                    <w:spacing w:before="10" w:after="10"/>
                    <w:jc w:val="center"/>
                    <w:rPr>
                      <w:rFonts w:asciiTheme="majorHAnsi" w:hAnsiTheme="majorHAnsi" w:cstheme="majorHAnsi"/>
                      <w:color w:val="000000"/>
                      <w:sz w:val="21"/>
                      <w:szCs w:val="21"/>
                    </w:rPr>
                  </w:pPr>
                  <w:r w:rsidRPr="00271CFA">
                    <w:rPr>
                      <w:rFonts w:asciiTheme="majorHAnsi" w:hAnsiTheme="majorHAnsi" w:cstheme="majorHAnsi"/>
                      <w:color w:val="000000"/>
                      <w:sz w:val="21"/>
                      <w:szCs w:val="21"/>
                    </w:rPr>
                    <w:t>Medium</w:t>
                  </w:r>
                </w:p>
              </w:tc>
              <w:tc>
                <w:tcPr>
                  <w:tcW w:w="123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ECF1F6"/>
                  <w:vAlign w:val="center"/>
                </w:tcPr>
                <w:p w:rsidR="0071332A" w:rsidRPr="00271CFA" w:rsidRDefault="0071332A" w:rsidP="00B54AC3">
                  <w:pPr>
                    <w:spacing w:before="10" w:after="10"/>
                    <w:jc w:val="center"/>
                    <w:rPr>
                      <w:rFonts w:asciiTheme="majorHAnsi" w:hAnsiTheme="majorHAnsi" w:cstheme="majorHAnsi"/>
                      <w:color w:val="000000"/>
                      <w:sz w:val="21"/>
                      <w:szCs w:val="21"/>
                    </w:rPr>
                  </w:pPr>
                  <w:r w:rsidRPr="00271CFA">
                    <w:rPr>
                      <w:rFonts w:asciiTheme="majorHAnsi" w:hAnsiTheme="majorHAnsi" w:cstheme="majorHAnsi"/>
                      <w:color w:val="000000"/>
                      <w:sz w:val="21"/>
                      <w:szCs w:val="21"/>
                    </w:rPr>
                    <w:t>2 Business Days</w:t>
                  </w:r>
                </w:p>
              </w:tc>
              <w:tc>
                <w:tcPr>
                  <w:tcW w:w="136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ECF1F6"/>
                  <w:vAlign w:val="center"/>
                </w:tcPr>
                <w:p w:rsidR="0071332A" w:rsidRPr="00271CFA" w:rsidRDefault="0071332A" w:rsidP="00B54AC3">
                  <w:pPr>
                    <w:spacing w:before="10" w:after="10"/>
                    <w:jc w:val="center"/>
                    <w:rPr>
                      <w:rFonts w:asciiTheme="majorHAnsi" w:hAnsiTheme="majorHAnsi" w:cstheme="majorHAnsi"/>
                      <w:color w:val="000000"/>
                      <w:sz w:val="21"/>
                      <w:szCs w:val="21"/>
                    </w:rPr>
                  </w:pPr>
                  <w:r w:rsidRPr="00271CFA">
                    <w:rPr>
                      <w:rFonts w:asciiTheme="majorHAnsi" w:hAnsiTheme="majorHAnsi" w:cstheme="majorHAnsi"/>
                      <w:color w:val="000000"/>
                      <w:sz w:val="21"/>
                      <w:szCs w:val="21"/>
                    </w:rPr>
                    <w:t>Within 10 Business Days</w:t>
                  </w:r>
                </w:p>
              </w:tc>
              <w:tc>
                <w:tcPr>
                  <w:tcW w:w="6186" w:type="dxa"/>
                  <w:tcBorders>
                    <w:top w:val="single" w:sz="2" w:space="0" w:color="548DD4" w:themeColor="text2" w:themeTint="99"/>
                    <w:left w:val="single" w:sz="2" w:space="0" w:color="548DD4" w:themeColor="text2" w:themeTint="99"/>
                    <w:bottom w:val="single" w:sz="2" w:space="0" w:color="548DD4" w:themeColor="text2" w:themeTint="99"/>
                  </w:tcBorders>
                  <w:shd w:val="clear" w:color="auto" w:fill="ECF1F6"/>
                </w:tcPr>
                <w:p w:rsidR="00051BDD" w:rsidRPr="00271CFA" w:rsidRDefault="0071332A" w:rsidP="00B54AC3">
                  <w:pPr>
                    <w:pStyle w:val="ListParagraph"/>
                    <w:numPr>
                      <w:ilvl w:val="0"/>
                      <w:numId w:val="31"/>
                    </w:numPr>
                    <w:spacing w:before="10" w:after="10"/>
                    <w:ind w:left="216" w:hanging="216"/>
                    <w:contextualSpacing w:val="0"/>
                    <w:rPr>
                      <w:rFonts w:asciiTheme="majorHAnsi" w:hAnsiTheme="majorHAnsi" w:cstheme="majorHAnsi"/>
                      <w:color w:val="000000"/>
                      <w:sz w:val="21"/>
                      <w:szCs w:val="21"/>
                    </w:rPr>
                  </w:pPr>
                  <w:r w:rsidRPr="00271CFA">
                    <w:rPr>
                      <w:rFonts w:asciiTheme="majorHAnsi" w:hAnsiTheme="majorHAnsi" w:cstheme="majorHAnsi"/>
                      <w:color w:val="000000"/>
                      <w:sz w:val="21"/>
                      <w:szCs w:val="21"/>
                    </w:rPr>
                    <w:t>Answer to question is provided.</w:t>
                  </w:r>
                </w:p>
                <w:p w:rsidR="00051BDD" w:rsidRPr="00271CFA" w:rsidRDefault="0071332A" w:rsidP="00B54AC3">
                  <w:pPr>
                    <w:pStyle w:val="ListParagraph"/>
                    <w:numPr>
                      <w:ilvl w:val="0"/>
                      <w:numId w:val="31"/>
                    </w:numPr>
                    <w:spacing w:before="10" w:after="10"/>
                    <w:ind w:left="216" w:hanging="216"/>
                    <w:contextualSpacing w:val="0"/>
                    <w:rPr>
                      <w:rFonts w:asciiTheme="majorHAnsi" w:hAnsiTheme="majorHAnsi" w:cstheme="majorHAnsi"/>
                      <w:color w:val="000000"/>
                      <w:sz w:val="21"/>
                      <w:szCs w:val="21"/>
                    </w:rPr>
                  </w:pPr>
                  <w:r w:rsidRPr="00271CFA">
                    <w:rPr>
                      <w:rFonts w:asciiTheme="majorHAnsi" w:hAnsiTheme="majorHAnsi" w:cstheme="majorHAnsi"/>
                      <w:color w:val="000000"/>
                      <w:sz w:val="21"/>
                      <w:szCs w:val="21"/>
                    </w:rPr>
                    <w:t>Satisfactory workaround is provided.</w:t>
                  </w:r>
                </w:p>
                <w:p w:rsidR="00051BDD" w:rsidRPr="00271CFA" w:rsidRDefault="0071332A" w:rsidP="00B54AC3">
                  <w:pPr>
                    <w:pStyle w:val="ListParagraph"/>
                    <w:numPr>
                      <w:ilvl w:val="0"/>
                      <w:numId w:val="31"/>
                    </w:numPr>
                    <w:spacing w:before="10" w:after="10"/>
                    <w:ind w:left="216" w:hanging="216"/>
                    <w:contextualSpacing w:val="0"/>
                    <w:rPr>
                      <w:rFonts w:asciiTheme="majorHAnsi" w:hAnsiTheme="majorHAnsi" w:cstheme="majorHAnsi"/>
                      <w:color w:val="000000"/>
                      <w:sz w:val="21"/>
                      <w:szCs w:val="21"/>
                    </w:rPr>
                  </w:pPr>
                  <w:r w:rsidRPr="00271CFA">
                    <w:rPr>
                      <w:rFonts w:asciiTheme="majorHAnsi" w:hAnsiTheme="majorHAnsi" w:cstheme="majorHAnsi"/>
                      <w:color w:val="000000"/>
                      <w:sz w:val="21"/>
                      <w:szCs w:val="21"/>
                    </w:rPr>
                    <w:t>Fix or workaround incorporated into Software Solution Library.</w:t>
                  </w:r>
                </w:p>
                <w:p w:rsidR="0071332A" w:rsidRPr="00271CFA" w:rsidRDefault="0071332A" w:rsidP="00B54AC3">
                  <w:pPr>
                    <w:pStyle w:val="ListParagraph"/>
                    <w:numPr>
                      <w:ilvl w:val="0"/>
                      <w:numId w:val="31"/>
                    </w:numPr>
                    <w:spacing w:before="10" w:after="10"/>
                    <w:ind w:left="216" w:hanging="216"/>
                    <w:contextualSpacing w:val="0"/>
                    <w:rPr>
                      <w:rFonts w:asciiTheme="majorHAnsi" w:hAnsiTheme="majorHAnsi" w:cstheme="majorHAnsi"/>
                      <w:color w:val="000000"/>
                      <w:sz w:val="21"/>
                      <w:szCs w:val="21"/>
                    </w:rPr>
                  </w:pPr>
                  <w:r w:rsidRPr="00271CFA">
                    <w:rPr>
                      <w:rFonts w:asciiTheme="majorHAnsi" w:hAnsiTheme="majorHAnsi" w:cstheme="majorHAnsi"/>
                      <w:color w:val="000000"/>
                      <w:sz w:val="21"/>
                      <w:szCs w:val="21"/>
                    </w:rPr>
                    <w:t>Fix incorporated into future release.</w:t>
                  </w:r>
                </w:p>
              </w:tc>
            </w:tr>
            <w:tr w:rsidR="0071332A" w:rsidRPr="00582072" w:rsidTr="00A717B8">
              <w:trPr>
                <w:tblCellSpacing w:w="22" w:type="dxa"/>
                <w:jc w:val="center"/>
              </w:trPr>
              <w:tc>
                <w:tcPr>
                  <w:tcW w:w="1065" w:type="dxa"/>
                  <w:tcBorders>
                    <w:top w:val="single" w:sz="2" w:space="0" w:color="548DD4" w:themeColor="text2" w:themeTint="99"/>
                    <w:bottom w:val="double" w:sz="4" w:space="0" w:color="548DD4" w:themeColor="text2" w:themeTint="99"/>
                    <w:right w:val="single" w:sz="2" w:space="0" w:color="548DD4" w:themeColor="text2" w:themeTint="99"/>
                  </w:tcBorders>
                  <w:shd w:val="clear" w:color="auto" w:fill="FFFFFF"/>
                  <w:vAlign w:val="center"/>
                </w:tcPr>
                <w:p w:rsidR="0071332A" w:rsidRPr="00271CFA" w:rsidRDefault="0071332A" w:rsidP="00B54AC3">
                  <w:pPr>
                    <w:spacing w:before="10" w:after="10"/>
                    <w:jc w:val="center"/>
                    <w:rPr>
                      <w:rFonts w:asciiTheme="majorHAnsi" w:hAnsiTheme="majorHAnsi" w:cstheme="majorHAnsi"/>
                      <w:color w:val="000000"/>
                      <w:sz w:val="21"/>
                      <w:szCs w:val="21"/>
                    </w:rPr>
                  </w:pPr>
                  <w:r w:rsidRPr="00271CFA">
                    <w:rPr>
                      <w:rFonts w:asciiTheme="majorHAnsi" w:hAnsiTheme="majorHAnsi" w:cstheme="majorHAnsi"/>
                      <w:color w:val="000000"/>
                      <w:sz w:val="21"/>
                      <w:szCs w:val="21"/>
                    </w:rPr>
                    <w:t>Low</w:t>
                  </w:r>
                </w:p>
              </w:tc>
              <w:tc>
                <w:tcPr>
                  <w:tcW w:w="1234" w:type="dxa"/>
                  <w:tcBorders>
                    <w:top w:val="single" w:sz="2" w:space="0" w:color="548DD4" w:themeColor="text2" w:themeTint="99"/>
                    <w:left w:val="single" w:sz="2" w:space="0" w:color="548DD4" w:themeColor="text2" w:themeTint="99"/>
                    <w:bottom w:val="double" w:sz="4" w:space="0" w:color="548DD4" w:themeColor="text2" w:themeTint="99"/>
                    <w:right w:val="single" w:sz="2" w:space="0" w:color="548DD4" w:themeColor="text2" w:themeTint="99"/>
                  </w:tcBorders>
                  <w:shd w:val="clear" w:color="auto" w:fill="FFFFFF"/>
                  <w:vAlign w:val="center"/>
                </w:tcPr>
                <w:p w:rsidR="0071332A" w:rsidRPr="00271CFA" w:rsidRDefault="0071332A" w:rsidP="00B54AC3">
                  <w:pPr>
                    <w:spacing w:before="10" w:after="10"/>
                    <w:jc w:val="center"/>
                    <w:rPr>
                      <w:rFonts w:asciiTheme="majorHAnsi" w:hAnsiTheme="majorHAnsi" w:cstheme="majorHAnsi"/>
                      <w:color w:val="000000"/>
                      <w:sz w:val="21"/>
                      <w:szCs w:val="21"/>
                    </w:rPr>
                  </w:pPr>
                  <w:r w:rsidRPr="00271CFA">
                    <w:rPr>
                      <w:rFonts w:asciiTheme="majorHAnsi" w:hAnsiTheme="majorHAnsi" w:cstheme="majorHAnsi"/>
                      <w:color w:val="000000"/>
                      <w:sz w:val="21"/>
                      <w:szCs w:val="21"/>
                    </w:rPr>
                    <w:t>3 Business Days</w:t>
                  </w:r>
                </w:p>
              </w:tc>
              <w:tc>
                <w:tcPr>
                  <w:tcW w:w="1367" w:type="dxa"/>
                  <w:tcBorders>
                    <w:top w:val="single" w:sz="2" w:space="0" w:color="548DD4" w:themeColor="text2" w:themeTint="99"/>
                    <w:left w:val="single" w:sz="2" w:space="0" w:color="548DD4" w:themeColor="text2" w:themeTint="99"/>
                    <w:bottom w:val="double" w:sz="4" w:space="0" w:color="548DD4" w:themeColor="text2" w:themeTint="99"/>
                    <w:right w:val="single" w:sz="2" w:space="0" w:color="548DD4" w:themeColor="text2" w:themeTint="99"/>
                  </w:tcBorders>
                  <w:shd w:val="clear" w:color="auto" w:fill="FFFFFF"/>
                  <w:vAlign w:val="center"/>
                </w:tcPr>
                <w:p w:rsidR="0071332A" w:rsidRPr="00271CFA" w:rsidRDefault="0071332A" w:rsidP="00B54AC3">
                  <w:pPr>
                    <w:spacing w:before="10" w:after="10"/>
                    <w:jc w:val="center"/>
                    <w:rPr>
                      <w:rFonts w:asciiTheme="majorHAnsi" w:hAnsiTheme="majorHAnsi" w:cstheme="majorHAnsi"/>
                      <w:color w:val="000000"/>
                      <w:sz w:val="21"/>
                      <w:szCs w:val="21"/>
                    </w:rPr>
                  </w:pPr>
                  <w:r w:rsidRPr="00271CFA">
                    <w:rPr>
                      <w:rFonts w:asciiTheme="majorHAnsi" w:hAnsiTheme="majorHAnsi" w:cstheme="majorHAnsi"/>
                      <w:color w:val="000000"/>
                      <w:sz w:val="21"/>
                      <w:szCs w:val="21"/>
                    </w:rPr>
                    <w:t>Within 15 Business Days</w:t>
                  </w:r>
                </w:p>
              </w:tc>
              <w:tc>
                <w:tcPr>
                  <w:tcW w:w="6186" w:type="dxa"/>
                  <w:tcBorders>
                    <w:top w:val="single" w:sz="2" w:space="0" w:color="548DD4" w:themeColor="text2" w:themeTint="99"/>
                    <w:left w:val="single" w:sz="2" w:space="0" w:color="548DD4" w:themeColor="text2" w:themeTint="99"/>
                    <w:bottom w:val="double" w:sz="4" w:space="0" w:color="548DD4" w:themeColor="text2" w:themeTint="99"/>
                  </w:tcBorders>
                  <w:shd w:val="clear" w:color="auto" w:fill="FFFFFF"/>
                </w:tcPr>
                <w:p w:rsidR="00051BDD" w:rsidRPr="00271CFA" w:rsidRDefault="0071332A" w:rsidP="00B54AC3">
                  <w:pPr>
                    <w:pStyle w:val="ListParagraph"/>
                    <w:numPr>
                      <w:ilvl w:val="0"/>
                      <w:numId w:val="32"/>
                    </w:numPr>
                    <w:spacing w:before="10" w:after="10"/>
                    <w:ind w:left="216" w:hanging="216"/>
                    <w:contextualSpacing w:val="0"/>
                    <w:rPr>
                      <w:rFonts w:asciiTheme="majorHAnsi" w:hAnsiTheme="majorHAnsi" w:cstheme="majorHAnsi"/>
                      <w:color w:val="000000"/>
                      <w:sz w:val="21"/>
                      <w:szCs w:val="21"/>
                    </w:rPr>
                  </w:pPr>
                  <w:r w:rsidRPr="00271CFA">
                    <w:rPr>
                      <w:rFonts w:asciiTheme="majorHAnsi" w:hAnsiTheme="majorHAnsi" w:cstheme="majorHAnsi"/>
                      <w:color w:val="000000"/>
                      <w:sz w:val="21"/>
                      <w:szCs w:val="21"/>
                    </w:rPr>
                    <w:t>Answer to question is provided.</w:t>
                  </w:r>
                </w:p>
                <w:p w:rsidR="0071332A" w:rsidRPr="00271CFA" w:rsidRDefault="0071332A" w:rsidP="00B54AC3">
                  <w:pPr>
                    <w:pStyle w:val="ListParagraph"/>
                    <w:numPr>
                      <w:ilvl w:val="0"/>
                      <w:numId w:val="32"/>
                    </w:numPr>
                    <w:spacing w:before="10" w:after="10"/>
                    <w:ind w:left="216" w:hanging="216"/>
                    <w:contextualSpacing w:val="0"/>
                    <w:rPr>
                      <w:rFonts w:asciiTheme="majorHAnsi" w:hAnsiTheme="majorHAnsi" w:cstheme="majorHAnsi"/>
                      <w:color w:val="000000"/>
                      <w:sz w:val="21"/>
                      <w:szCs w:val="21"/>
                    </w:rPr>
                  </w:pPr>
                  <w:r w:rsidRPr="00271CFA">
                    <w:rPr>
                      <w:rFonts w:asciiTheme="majorHAnsi" w:hAnsiTheme="majorHAnsi" w:cstheme="majorHAnsi"/>
                      <w:color w:val="000000"/>
                      <w:sz w:val="21"/>
                      <w:szCs w:val="21"/>
                    </w:rPr>
                    <w:t>Fix or workaround incorporated into Software Solution Library.</w:t>
                  </w:r>
                </w:p>
              </w:tc>
            </w:tr>
          </w:tbl>
          <w:p w:rsidR="0071332A" w:rsidRPr="00582072" w:rsidRDefault="0071332A" w:rsidP="00FC3A10">
            <w:pPr>
              <w:spacing w:line="225" w:lineRule="atLeast"/>
              <w:rPr>
                <w:rFonts w:asciiTheme="majorHAnsi" w:hAnsiTheme="majorHAnsi" w:cstheme="majorHAnsi"/>
                <w:color w:val="000000"/>
                <w:sz w:val="21"/>
                <w:szCs w:val="21"/>
              </w:rPr>
            </w:pPr>
          </w:p>
        </w:tc>
      </w:tr>
    </w:tbl>
    <w:p w:rsidR="0071332A" w:rsidRPr="00271CFA" w:rsidRDefault="0071332A" w:rsidP="006B50BD">
      <w:pPr>
        <w:pStyle w:val="ListParagraph"/>
        <w:numPr>
          <w:ilvl w:val="0"/>
          <w:numId w:val="34"/>
        </w:numPr>
        <w:shd w:val="clear" w:color="auto" w:fill="FFFFFF"/>
        <w:spacing w:before="160" w:after="160"/>
        <w:ind w:left="432" w:hanging="432"/>
        <w:jc w:val="both"/>
        <w:outlineLvl w:val="2"/>
        <w:rPr>
          <w:rFonts w:asciiTheme="majorHAnsi" w:hAnsiTheme="majorHAnsi" w:cstheme="majorHAnsi"/>
          <w:b/>
          <w:sz w:val="26"/>
          <w:szCs w:val="26"/>
        </w:rPr>
      </w:pPr>
      <w:bookmarkStart w:id="21" w:name="section5"/>
      <w:bookmarkEnd w:id="21"/>
      <w:r w:rsidRPr="00271CFA">
        <w:rPr>
          <w:rFonts w:asciiTheme="majorHAnsi" w:hAnsiTheme="majorHAnsi" w:cstheme="majorHAnsi"/>
          <w:b/>
          <w:sz w:val="26"/>
          <w:szCs w:val="26"/>
        </w:rPr>
        <w:t>Customer Escalation Procedures</w:t>
      </w:r>
    </w:p>
    <w:p w:rsidR="0071332A" w:rsidRPr="00051BDD" w:rsidRDefault="004375C1" w:rsidP="003658FA">
      <w:pPr>
        <w:shd w:val="clear" w:color="auto" w:fill="FFFFFF"/>
        <w:spacing w:after="160"/>
        <w:ind w:left="1022" w:hanging="576"/>
        <w:rPr>
          <w:rFonts w:asciiTheme="majorHAnsi" w:hAnsiTheme="majorHAnsi" w:cstheme="majorHAnsi"/>
          <w:color w:val="000000"/>
          <w:sz w:val="22"/>
          <w:szCs w:val="22"/>
        </w:rPr>
      </w:pPr>
      <w:r w:rsidRPr="00051BDD">
        <w:rPr>
          <w:rFonts w:asciiTheme="majorHAnsi" w:hAnsiTheme="majorHAnsi" w:cstheme="majorHAnsi"/>
          <w:color w:val="000000"/>
          <w:sz w:val="22"/>
          <w:szCs w:val="22"/>
        </w:rPr>
        <w:t>10.1</w:t>
      </w:r>
      <w:r w:rsidR="003658FA">
        <w:rPr>
          <w:rFonts w:asciiTheme="majorHAnsi" w:hAnsiTheme="majorHAnsi" w:cstheme="majorHAnsi"/>
          <w:color w:val="000000"/>
          <w:sz w:val="22"/>
          <w:szCs w:val="22"/>
        </w:rPr>
        <w:t xml:space="preserve">   </w:t>
      </w:r>
      <w:r w:rsidR="0071332A" w:rsidRPr="00051BDD">
        <w:rPr>
          <w:rFonts w:asciiTheme="majorHAnsi" w:hAnsiTheme="majorHAnsi" w:cstheme="majorHAnsi"/>
          <w:color w:val="000000"/>
          <w:sz w:val="22"/>
          <w:szCs w:val="22"/>
        </w:rPr>
        <w:t>During the process of resolving a customer support request, the severity of the request may</w:t>
      </w:r>
      <w:r w:rsidR="00C95026" w:rsidRPr="00051BDD">
        <w:rPr>
          <w:rFonts w:asciiTheme="majorHAnsi" w:hAnsiTheme="majorHAnsi" w:cstheme="majorHAnsi"/>
          <w:color w:val="000000"/>
          <w:sz w:val="22"/>
          <w:szCs w:val="22"/>
        </w:rPr>
        <w:t xml:space="preserve"> </w:t>
      </w:r>
      <w:r w:rsidR="0071332A" w:rsidRPr="00051BDD">
        <w:rPr>
          <w:rFonts w:asciiTheme="majorHAnsi" w:hAnsiTheme="majorHAnsi" w:cstheme="majorHAnsi"/>
          <w:color w:val="000000"/>
          <w:sz w:val="22"/>
          <w:szCs w:val="22"/>
        </w:rPr>
        <w:t>be increased and/or a higher level of authority might be notified. Case severity may be escalated internally when it is determined that the support request involves a system critical issue, an extremely complex problem, or an unreasonable amount of time has passed with no resolution. In the event that a customer is not satisfied with the level of support, they may escalate a given support request by requesting to speak with a manager.</w:t>
      </w:r>
    </w:p>
    <w:p w:rsidR="004375C1" w:rsidRPr="00051BDD" w:rsidRDefault="0071332A" w:rsidP="006B50BD">
      <w:pPr>
        <w:spacing w:after="160"/>
        <w:ind w:left="1022"/>
        <w:rPr>
          <w:rFonts w:asciiTheme="majorHAnsi" w:hAnsiTheme="majorHAnsi" w:cstheme="majorHAnsi"/>
          <w:color w:val="000000"/>
          <w:sz w:val="22"/>
          <w:szCs w:val="22"/>
        </w:rPr>
      </w:pPr>
      <w:r w:rsidRPr="00051BDD">
        <w:rPr>
          <w:rFonts w:asciiTheme="majorHAnsi" w:hAnsiTheme="majorHAnsi" w:cstheme="majorHAnsi"/>
          <w:color w:val="000000"/>
          <w:sz w:val="22"/>
          <w:szCs w:val="22"/>
        </w:rPr>
        <w:t>To escalate an issue, please call</w:t>
      </w:r>
      <w:r w:rsidR="001E7FB2">
        <w:rPr>
          <w:rFonts w:asciiTheme="majorHAnsi" w:hAnsiTheme="majorHAnsi" w:cstheme="majorHAnsi"/>
          <w:color w:val="000000"/>
          <w:sz w:val="22"/>
          <w:szCs w:val="22"/>
        </w:rPr>
        <w:t xml:space="preserve"> </w:t>
      </w:r>
      <w:r w:rsidR="001E7FB2" w:rsidRPr="001E7FB2">
        <w:rPr>
          <w:rFonts w:asciiTheme="majorHAnsi" w:hAnsiTheme="majorHAnsi" w:cstheme="majorHAnsi"/>
          <w:color w:val="000000"/>
          <w:sz w:val="22"/>
          <w:szCs w:val="22"/>
        </w:rPr>
        <w:t>1-800-434-0278 ext. 1</w:t>
      </w:r>
      <w:r w:rsidRPr="00051BDD">
        <w:rPr>
          <w:rFonts w:asciiTheme="majorHAnsi" w:hAnsiTheme="majorHAnsi" w:cstheme="majorHAnsi"/>
          <w:color w:val="000000"/>
          <w:sz w:val="22"/>
          <w:szCs w:val="22"/>
        </w:rPr>
        <w:t>. Please specify the case number and the reason why the issue is being escalated.</w:t>
      </w:r>
    </w:p>
    <w:p w:rsidR="004375C1" w:rsidRPr="00271CFA" w:rsidRDefault="004375C1" w:rsidP="00271CFA">
      <w:pPr>
        <w:shd w:val="clear" w:color="auto" w:fill="FFFFFF"/>
        <w:spacing w:after="160"/>
        <w:ind w:left="432" w:hanging="432"/>
        <w:jc w:val="both"/>
        <w:outlineLvl w:val="2"/>
        <w:rPr>
          <w:rFonts w:asciiTheme="majorHAnsi" w:hAnsiTheme="majorHAnsi" w:cstheme="majorHAnsi"/>
          <w:b/>
          <w:sz w:val="26"/>
          <w:szCs w:val="26"/>
        </w:rPr>
      </w:pPr>
      <w:r w:rsidRPr="006B50BD">
        <w:rPr>
          <w:rFonts w:asciiTheme="majorHAnsi" w:hAnsiTheme="majorHAnsi" w:cstheme="majorHAnsi"/>
          <w:b/>
        </w:rPr>
        <w:t>11</w:t>
      </w:r>
      <w:r w:rsidRPr="00F15190">
        <w:rPr>
          <w:rFonts w:asciiTheme="majorHAnsi" w:hAnsiTheme="majorHAnsi" w:cstheme="majorHAnsi"/>
          <w:b/>
          <w:sz w:val="28"/>
          <w:szCs w:val="28"/>
        </w:rPr>
        <w:t>.</w:t>
      </w:r>
      <w:r w:rsidR="004E305D">
        <w:rPr>
          <w:rFonts w:asciiTheme="majorHAnsi" w:hAnsiTheme="majorHAnsi" w:cstheme="majorHAnsi"/>
          <w:b/>
          <w:sz w:val="28"/>
          <w:szCs w:val="28"/>
        </w:rPr>
        <w:t xml:space="preserve"> </w:t>
      </w:r>
      <w:r w:rsidRPr="00271CFA">
        <w:rPr>
          <w:rFonts w:asciiTheme="majorHAnsi" w:hAnsiTheme="majorHAnsi" w:cstheme="majorHAnsi"/>
          <w:b/>
          <w:sz w:val="26"/>
          <w:szCs w:val="26"/>
        </w:rPr>
        <w:t xml:space="preserve">Payment Terms: </w:t>
      </w:r>
    </w:p>
    <w:p w:rsidR="002423A5" w:rsidRPr="00582072" w:rsidRDefault="002423A5" w:rsidP="00D01B07">
      <w:pPr>
        <w:pStyle w:val="ListParagraph"/>
        <w:numPr>
          <w:ilvl w:val="0"/>
          <w:numId w:val="21"/>
        </w:numPr>
        <w:spacing w:after="160"/>
        <w:contextualSpacing w:val="0"/>
        <w:jc w:val="both"/>
        <w:rPr>
          <w:rFonts w:asciiTheme="majorHAnsi" w:hAnsiTheme="majorHAnsi" w:cstheme="majorHAnsi"/>
          <w:vanish/>
        </w:rPr>
      </w:pPr>
    </w:p>
    <w:p w:rsidR="002423A5" w:rsidRPr="00582072" w:rsidRDefault="002423A5" w:rsidP="00D01B07">
      <w:pPr>
        <w:pStyle w:val="ListParagraph"/>
        <w:numPr>
          <w:ilvl w:val="0"/>
          <w:numId w:val="21"/>
        </w:numPr>
        <w:spacing w:after="160"/>
        <w:contextualSpacing w:val="0"/>
        <w:jc w:val="both"/>
        <w:rPr>
          <w:rFonts w:asciiTheme="majorHAnsi" w:hAnsiTheme="majorHAnsi" w:cstheme="majorHAnsi"/>
          <w:vanish/>
        </w:rPr>
      </w:pPr>
    </w:p>
    <w:p w:rsidR="002423A5" w:rsidRPr="00582072" w:rsidRDefault="002423A5" w:rsidP="00D01B07">
      <w:pPr>
        <w:pStyle w:val="ListParagraph"/>
        <w:numPr>
          <w:ilvl w:val="0"/>
          <w:numId w:val="21"/>
        </w:numPr>
        <w:spacing w:after="160"/>
        <w:contextualSpacing w:val="0"/>
        <w:jc w:val="both"/>
        <w:rPr>
          <w:rFonts w:asciiTheme="majorHAnsi" w:hAnsiTheme="majorHAnsi" w:cstheme="majorHAnsi"/>
          <w:vanish/>
        </w:rPr>
      </w:pPr>
    </w:p>
    <w:p w:rsidR="002423A5" w:rsidRPr="00582072" w:rsidRDefault="002423A5" w:rsidP="00D01B07">
      <w:pPr>
        <w:pStyle w:val="ListParagraph"/>
        <w:numPr>
          <w:ilvl w:val="0"/>
          <w:numId w:val="21"/>
        </w:numPr>
        <w:spacing w:after="160"/>
        <w:contextualSpacing w:val="0"/>
        <w:jc w:val="both"/>
        <w:rPr>
          <w:rFonts w:asciiTheme="majorHAnsi" w:hAnsiTheme="majorHAnsi" w:cstheme="majorHAnsi"/>
          <w:vanish/>
        </w:rPr>
      </w:pPr>
    </w:p>
    <w:p w:rsidR="002423A5" w:rsidRPr="00582072" w:rsidRDefault="002423A5" w:rsidP="00D01B07">
      <w:pPr>
        <w:pStyle w:val="ListParagraph"/>
        <w:numPr>
          <w:ilvl w:val="0"/>
          <w:numId w:val="21"/>
        </w:numPr>
        <w:spacing w:after="160"/>
        <w:contextualSpacing w:val="0"/>
        <w:jc w:val="both"/>
        <w:rPr>
          <w:rFonts w:asciiTheme="majorHAnsi" w:hAnsiTheme="majorHAnsi" w:cstheme="majorHAnsi"/>
          <w:vanish/>
        </w:rPr>
      </w:pPr>
    </w:p>
    <w:p w:rsidR="002423A5" w:rsidRPr="00582072" w:rsidRDefault="002423A5" w:rsidP="00D01B07">
      <w:pPr>
        <w:pStyle w:val="ListParagraph"/>
        <w:numPr>
          <w:ilvl w:val="0"/>
          <w:numId w:val="21"/>
        </w:numPr>
        <w:spacing w:after="160"/>
        <w:contextualSpacing w:val="0"/>
        <w:jc w:val="both"/>
        <w:rPr>
          <w:rFonts w:asciiTheme="majorHAnsi" w:hAnsiTheme="majorHAnsi" w:cstheme="majorHAnsi"/>
          <w:vanish/>
        </w:rPr>
      </w:pPr>
    </w:p>
    <w:p w:rsidR="004375C1" w:rsidRPr="00051BDD" w:rsidRDefault="004375C1" w:rsidP="00B54AC3">
      <w:pPr>
        <w:pStyle w:val="ListParagraph"/>
        <w:numPr>
          <w:ilvl w:val="1"/>
          <w:numId w:val="21"/>
        </w:numPr>
        <w:spacing w:after="160"/>
        <w:ind w:left="1022" w:hanging="576"/>
        <w:contextualSpacing w:val="0"/>
        <w:jc w:val="both"/>
        <w:rPr>
          <w:rFonts w:asciiTheme="majorHAnsi" w:hAnsiTheme="majorHAnsi" w:cstheme="majorHAnsi"/>
          <w:sz w:val="22"/>
          <w:szCs w:val="22"/>
        </w:rPr>
      </w:pPr>
      <w:r w:rsidRPr="00051BDD">
        <w:rPr>
          <w:rFonts w:asciiTheme="majorHAnsi" w:hAnsiTheme="majorHAnsi" w:cstheme="majorHAnsi"/>
          <w:sz w:val="22"/>
          <w:szCs w:val="22"/>
        </w:rPr>
        <w:t xml:space="preserve">Payment terms for all License Fees covered in this Schedule A will be addressed in the </w:t>
      </w:r>
      <w:r w:rsidRPr="00051BDD">
        <w:rPr>
          <w:rFonts w:asciiTheme="majorHAnsi" w:hAnsiTheme="majorHAnsi" w:cstheme="majorHAnsi"/>
          <w:b/>
          <w:sz w:val="22"/>
          <w:szCs w:val="22"/>
        </w:rPr>
        <w:t>Statement of Work for Implementation of DARTNet Licensed Products.</w:t>
      </w:r>
    </w:p>
    <w:p w:rsidR="004375C1" w:rsidRPr="00051BDD" w:rsidRDefault="004375C1" w:rsidP="00B54AC3">
      <w:pPr>
        <w:pStyle w:val="ListParagraph"/>
        <w:numPr>
          <w:ilvl w:val="1"/>
          <w:numId w:val="21"/>
        </w:numPr>
        <w:spacing w:after="160"/>
        <w:ind w:left="1022" w:hanging="576"/>
        <w:contextualSpacing w:val="0"/>
        <w:jc w:val="both"/>
        <w:rPr>
          <w:rFonts w:asciiTheme="majorHAnsi" w:hAnsiTheme="majorHAnsi" w:cstheme="majorHAnsi"/>
          <w:sz w:val="22"/>
          <w:szCs w:val="22"/>
        </w:rPr>
      </w:pPr>
      <w:r w:rsidRPr="00051BDD">
        <w:rPr>
          <w:rFonts w:asciiTheme="majorHAnsi" w:hAnsiTheme="majorHAnsi" w:cstheme="majorHAnsi"/>
          <w:sz w:val="22"/>
          <w:szCs w:val="22"/>
        </w:rPr>
        <w:t>All Implementation Fees will be due and payable upon execution of this Agreement.</w:t>
      </w:r>
    </w:p>
    <w:p w:rsidR="004375C1" w:rsidRPr="00051BDD" w:rsidRDefault="004375C1" w:rsidP="00B54AC3">
      <w:pPr>
        <w:pStyle w:val="ListParagraph"/>
        <w:numPr>
          <w:ilvl w:val="1"/>
          <w:numId w:val="21"/>
        </w:numPr>
        <w:spacing w:after="160"/>
        <w:ind w:left="1022" w:hanging="576"/>
        <w:contextualSpacing w:val="0"/>
        <w:jc w:val="both"/>
        <w:rPr>
          <w:rFonts w:asciiTheme="majorHAnsi" w:hAnsiTheme="majorHAnsi" w:cstheme="majorHAnsi"/>
          <w:sz w:val="22"/>
          <w:szCs w:val="22"/>
        </w:rPr>
      </w:pPr>
      <w:r w:rsidRPr="00051BDD">
        <w:rPr>
          <w:rFonts w:asciiTheme="majorHAnsi" w:hAnsiTheme="majorHAnsi" w:cstheme="majorHAnsi"/>
          <w:sz w:val="22"/>
          <w:szCs w:val="22"/>
        </w:rPr>
        <w:t>All Customer Support Services and Maintenance Fees will be due and payable in advance on the first day of each quarter during the term of this Agreement</w:t>
      </w:r>
      <w:r w:rsidR="004E305D" w:rsidRPr="00051BDD">
        <w:rPr>
          <w:rFonts w:asciiTheme="majorHAnsi" w:hAnsiTheme="majorHAnsi" w:cstheme="majorHAnsi"/>
          <w:sz w:val="22"/>
          <w:szCs w:val="22"/>
        </w:rPr>
        <w:t>.</w:t>
      </w:r>
    </w:p>
    <w:p w:rsidR="002423A5" w:rsidRPr="00271CFA" w:rsidRDefault="004375C1" w:rsidP="00271CFA">
      <w:pPr>
        <w:pStyle w:val="ListParagraph"/>
        <w:numPr>
          <w:ilvl w:val="0"/>
          <w:numId w:val="21"/>
        </w:numPr>
        <w:spacing w:before="600" w:after="160"/>
        <w:ind w:left="432" w:hanging="432"/>
        <w:contextualSpacing w:val="0"/>
        <w:jc w:val="both"/>
        <w:rPr>
          <w:rFonts w:asciiTheme="majorHAnsi" w:hAnsiTheme="majorHAnsi" w:cstheme="majorHAnsi"/>
          <w:b/>
          <w:sz w:val="26"/>
          <w:szCs w:val="26"/>
        </w:rPr>
      </w:pPr>
      <w:r w:rsidRPr="00271CFA">
        <w:rPr>
          <w:rFonts w:asciiTheme="majorHAnsi" w:hAnsiTheme="majorHAnsi" w:cstheme="majorHAnsi"/>
          <w:b/>
          <w:sz w:val="26"/>
          <w:szCs w:val="26"/>
        </w:rPr>
        <w:t xml:space="preserve">Contract Term: </w:t>
      </w:r>
    </w:p>
    <w:p w:rsidR="004375C1" w:rsidRPr="00051BDD" w:rsidRDefault="004375C1" w:rsidP="00B54AC3">
      <w:pPr>
        <w:tabs>
          <w:tab w:val="left" w:pos="990"/>
        </w:tabs>
        <w:spacing w:after="160"/>
        <w:ind w:left="1022" w:hanging="576"/>
        <w:jc w:val="both"/>
        <w:rPr>
          <w:rFonts w:asciiTheme="majorHAnsi" w:hAnsiTheme="majorHAnsi" w:cstheme="majorHAnsi"/>
          <w:b/>
          <w:sz w:val="22"/>
          <w:szCs w:val="22"/>
        </w:rPr>
      </w:pPr>
      <w:r w:rsidRPr="00051BDD">
        <w:rPr>
          <w:rFonts w:asciiTheme="majorHAnsi" w:hAnsiTheme="majorHAnsi" w:cstheme="majorHAnsi"/>
          <w:sz w:val="22"/>
          <w:szCs w:val="22"/>
        </w:rPr>
        <w:lastRenderedPageBreak/>
        <w:t xml:space="preserve">12.1 </w:t>
      </w:r>
      <w:r w:rsidR="00212B99" w:rsidRPr="00051BDD">
        <w:rPr>
          <w:rFonts w:asciiTheme="majorHAnsi" w:hAnsiTheme="majorHAnsi" w:cstheme="majorHAnsi"/>
          <w:sz w:val="22"/>
          <w:szCs w:val="22"/>
        </w:rPr>
        <w:tab/>
        <w:t xml:space="preserve"> </w:t>
      </w:r>
      <w:r w:rsidRPr="00051BDD">
        <w:rPr>
          <w:rFonts w:asciiTheme="majorHAnsi" w:hAnsiTheme="majorHAnsi" w:cstheme="majorHAnsi"/>
          <w:sz w:val="22"/>
          <w:szCs w:val="22"/>
        </w:rPr>
        <w:t xml:space="preserve">The term of this </w:t>
      </w:r>
      <w:r w:rsidRPr="00051BDD">
        <w:rPr>
          <w:rFonts w:asciiTheme="majorHAnsi" w:hAnsiTheme="majorHAnsi" w:cstheme="majorHAnsi"/>
          <w:b/>
          <w:sz w:val="22"/>
          <w:szCs w:val="22"/>
        </w:rPr>
        <w:t>Schedule A</w:t>
      </w:r>
      <w:r w:rsidRPr="00051BDD">
        <w:rPr>
          <w:rFonts w:asciiTheme="majorHAnsi" w:hAnsiTheme="majorHAnsi" w:cstheme="majorHAnsi"/>
          <w:sz w:val="22"/>
          <w:szCs w:val="22"/>
        </w:rPr>
        <w:t xml:space="preserve"> shall be twelve (12) months commencing on the Effective Date hereof.   This </w:t>
      </w:r>
      <w:r w:rsidRPr="00051BDD">
        <w:rPr>
          <w:rFonts w:asciiTheme="majorHAnsi" w:hAnsiTheme="majorHAnsi" w:cstheme="majorHAnsi"/>
          <w:b/>
          <w:sz w:val="22"/>
          <w:szCs w:val="22"/>
        </w:rPr>
        <w:t>Schedule A</w:t>
      </w:r>
      <w:r w:rsidRPr="00051BDD">
        <w:rPr>
          <w:rFonts w:asciiTheme="majorHAnsi" w:hAnsiTheme="majorHAnsi" w:cstheme="majorHAnsi"/>
          <w:sz w:val="22"/>
          <w:szCs w:val="22"/>
        </w:rPr>
        <w:t xml:space="preserve"> shall automatically renew for an additional and successive twelve (12) month period unless terminated or canceled by either party upon </w:t>
      </w:r>
      <w:r w:rsidR="00B22E30">
        <w:rPr>
          <w:rFonts w:asciiTheme="majorHAnsi" w:hAnsiTheme="majorHAnsi" w:cstheme="majorHAnsi"/>
          <w:sz w:val="22"/>
          <w:szCs w:val="22"/>
        </w:rPr>
        <w:t>thirty</w:t>
      </w:r>
      <w:r w:rsidR="00B22E30" w:rsidRPr="00051BDD">
        <w:rPr>
          <w:rFonts w:asciiTheme="majorHAnsi" w:hAnsiTheme="majorHAnsi" w:cstheme="majorHAnsi"/>
          <w:sz w:val="22"/>
          <w:szCs w:val="22"/>
        </w:rPr>
        <w:t xml:space="preserve">  </w:t>
      </w:r>
      <w:r w:rsidRPr="00051BDD">
        <w:rPr>
          <w:rFonts w:asciiTheme="majorHAnsi" w:hAnsiTheme="majorHAnsi" w:cstheme="majorHAnsi"/>
          <w:sz w:val="22"/>
          <w:szCs w:val="22"/>
        </w:rPr>
        <w:t>(</w:t>
      </w:r>
      <w:r w:rsidR="00B22E30">
        <w:rPr>
          <w:rFonts w:asciiTheme="majorHAnsi" w:hAnsiTheme="majorHAnsi" w:cstheme="majorHAnsi"/>
          <w:sz w:val="22"/>
          <w:szCs w:val="22"/>
        </w:rPr>
        <w:t>30</w:t>
      </w:r>
      <w:r w:rsidRPr="00051BDD">
        <w:rPr>
          <w:rFonts w:asciiTheme="majorHAnsi" w:hAnsiTheme="majorHAnsi" w:cstheme="majorHAnsi"/>
          <w:sz w:val="22"/>
          <w:szCs w:val="22"/>
        </w:rPr>
        <w:t xml:space="preserve">) days prior written notice to the other party or such earlier notice period set forth herein. Unless otherwise agreed to, either party may terminate this Schedule A at any time following the initial twelve (12) month term, by giving the other party </w:t>
      </w:r>
      <w:r w:rsidR="00B22E30">
        <w:rPr>
          <w:rFonts w:asciiTheme="majorHAnsi" w:hAnsiTheme="majorHAnsi" w:cstheme="majorHAnsi"/>
          <w:sz w:val="22"/>
          <w:szCs w:val="22"/>
        </w:rPr>
        <w:t>thirty</w:t>
      </w:r>
      <w:r w:rsidR="00B22E30" w:rsidRPr="00051BDD">
        <w:rPr>
          <w:rFonts w:asciiTheme="majorHAnsi" w:hAnsiTheme="majorHAnsi" w:cstheme="majorHAnsi"/>
          <w:sz w:val="22"/>
          <w:szCs w:val="22"/>
        </w:rPr>
        <w:t xml:space="preserve"> </w:t>
      </w:r>
      <w:r w:rsidRPr="00051BDD">
        <w:rPr>
          <w:rFonts w:asciiTheme="majorHAnsi" w:hAnsiTheme="majorHAnsi" w:cstheme="majorHAnsi"/>
          <w:sz w:val="22"/>
          <w:szCs w:val="22"/>
        </w:rPr>
        <w:t>(</w:t>
      </w:r>
      <w:r w:rsidR="00B22E30">
        <w:rPr>
          <w:rFonts w:asciiTheme="majorHAnsi" w:hAnsiTheme="majorHAnsi" w:cstheme="majorHAnsi"/>
          <w:sz w:val="22"/>
          <w:szCs w:val="22"/>
        </w:rPr>
        <w:t>3</w:t>
      </w:r>
      <w:r w:rsidRPr="00051BDD">
        <w:rPr>
          <w:rFonts w:asciiTheme="majorHAnsi" w:hAnsiTheme="majorHAnsi" w:cstheme="majorHAnsi"/>
          <w:sz w:val="22"/>
          <w:szCs w:val="22"/>
        </w:rPr>
        <w:t xml:space="preserve">0) days written notice of termination. If this </w:t>
      </w:r>
      <w:r w:rsidRPr="00051BDD">
        <w:rPr>
          <w:rFonts w:asciiTheme="majorHAnsi" w:hAnsiTheme="majorHAnsi" w:cstheme="majorHAnsi"/>
          <w:b/>
          <w:sz w:val="22"/>
          <w:szCs w:val="22"/>
        </w:rPr>
        <w:t>Schedule A</w:t>
      </w:r>
      <w:r w:rsidRPr="00051BDD">
        <w:rPr>
          <w:rFonts w:asciiTheme="majorHAnsi" w:hAnsiTheme="majorHAnsi" w:cstheme="majorHAnsi"/>
          <w:sz w:val="22"/>
          <w:szCs w:val="22"/>
        </w:rPr>
        <w:t xml:space="preserve"> is terminated by Client, Client shall pay DARTNet for all work performed and for all expenses incurred prior to the effective date of termination.  Notwithstanding anything to the contrary contained in this </w:t>
      </w:r>
      <w:r w:rsidRPr="00051BDD">
        <w:rPr>
          <w:rFonts w:asciiTheme="majorHAnsi" w:hAnsiTheme="majorHAnsi" w:cstheme="majorHAnsi"/>
          <w:b/>
          <w:sz w:val="22"/>
          <w:szCs w:val="22"/>
        </w:rPr>
        <w:t>Schedule A</w:t>
      </w:r>
      <w:r w:rsidRPr="00051BDD">
        <w:rPr>
          <w:rFonts w:asciiTheme="majorHAnsi" w:hAnsiTheme="majorHAnsi" w:cstheme="majorHAnsi"/>
          <w:sz w:val="22"/>
          <w:szCs w:val="22"/>
        </w:rPr>
        <w:t xml:space="preserve"> or the Agreement, this Schedule A and the Agreement shall automatically terminate upon the expiration or termination of the CINA License Agreement.</w:t>
      </w:r>
    </w:p>
    <w:p w:rsidR="004375C1" w:rsidRPr="00051BDD" w:rsidRDefault="004375C1" w:rsidP="00CC6E81">
      <w:pPr>
        <w:pStyle w:val="ListParagraph"/>
        <w:numPr>
          <w:ilvl w:val="0"/>
          <w:numId w:val="14"/>
        </w:numPr>
        <w:autoSpaceDE w:val="0"/>
        <w:autoSpaceDN w:val="0"/>
        <w:spacing w:after="160"/>
        <w:ind w:left="1152" w:hanging="720"/>
        <w:contextualSpacing w:val="0"/>
        <w:jc w:val="both"/>
        <w:rPr>
          <w:rFonts w:asciiTheme="majorHAnsi" w:hAnsiTheme="majorHAnsi" w:cstheme="majorHAnsi"/>
          <w:vanish/>
          <w:sz w:val="22"/>
          <w:szCs w:val="22"/>
        </w:rPr>
      </w:pPr>
    </w:p>
    <w:p w:rsidR="004375C1" w:rsidRPr="00051BDD" w:rsidRDefault="004375C1" w:rsidP="00CC6E81">
      <w:pPr>
        <w:pStyle w:val="ListParagraph"/>
        <w:numPr>
          <w:ilvl w:val="0"/>
          <w:numId w:val="14"/>
        </w:numPr>
        <w:autoSpaceDE w:val="0"/>
        <w:autoSpaceDN w:val="0"/>
        <w:spacing w:after="160"/>
        <w:ind w:left="1152" w:hanging="720"/>
        <w:contextualSpacing w:val="0"/>
        <w:jc w:val="both"/>
        <w:rPr>
          <w:rFonts w:asciiTheme="majorHAnsi" w:hAnsiTheme="majorHAnsi" w:cstheme="majorHAnsi"/>
          <w:vanish/>
          <w:sz w:val="22"/>
          <w:szCs w:val="22"/>
        </w:rPr>
      </w:pPr>
    </w:p>
    <w:p w:rsidR="004375C1" w:rsidRPr="00051BDD" w:rsidRDefault="004375C1" w:rsidP="00CC6E81">
      <w:pPr>
        <w:pStyle w:val="ListParagraph"/>
        <w:numPr>
          <w:ilvl w:val="0"/>
          <w:numId w:val="14"/>
        </w:numPr>
        <w:autoSpaceDE w:val="0"/>
        <w:autoSpaceDN w:val="0"/>
        <w:spacing w:after="160"/>
        <w:ind w:left="1152" w:hanging="720"/>
        <w:contextualSpacing w:val="0"/>
        <w:jc w:val="both"/>
        <w:rPr>
          <w:rFonts w:asciiTheme="majorHAnsi" w:hAnsiTheme="majorHAnsi" w:cstheme="majorHAnsi"/>
          <w:vanish/>
          <w:sz w:val="22"/>
          <w:szCs w:val="22"/>
        </w:rPr>
      </w:pPr>
    </w:p>
    <w:p w:rsidR="004375C1" w:rsidRPr="00051BDD" w:rsidRDefault="004375C1" w:rsidP="00CC6E81">
      <w:pPr>
        <w:pStyle w:val="ListParagraph"/>
        <w:numPr>
          <w:ilvl w:val="0"/>
          <w:numId w:val="14"/>
        </w:numPr>
        <w:autoSpaceDE w:val="0"/>
        <w:autoSpaceDN w:val="0"/>
        <w:spacing w:after="160"/>
        <w:ind w:left="1152" w:hanging="720"/>
        <w:contextualSpacing w:val="0"/>
        <w:jc w:val="both"/>
        <w:rPr>
          <w:rFonts w:asciiTheme="majorHAnsi" w:hAnsiTheme="majorHAnsi" w:cstheme="majorHAnsi"/>
          <w:vanish/>
          <w:sz w:val="22"/>
          <w:szCs w:val="22"/>
        </w:rPr>
      </w:pPr>
    </w:p>
    <w:p w:rsidR="004375C1" w:rsidRPr="00051BDD" w:rsidRDefault="004375C1" w:rsidP="00CC6E81">
      <w:pPr>
        <w:pStyle w:val="ListParagraph"/>
        <w:numPr>
          <w:ilvl w:val="0"/>
          <w:numId w:val="14"/>
        </w:numPr>
        <w:autoSpaceDE w:val="0"/>
        <w:autoSpaceDN w:val="0"/>
        <w:spacing w:after="160"/>
        <w:ind w:left="1152" w:hanging="720"/>
        <w:contextualSpacing w:val="0"/>
        <w:jc w:val="both"/>
        <w:rPr>
          <w:rFonts w:asciiTheme="majorHAnsi" w:hAnsiTheme="majorHAnsi" w:cstheme="majorHAnsi"/>
          <w:vanish/>
          <w:sz w:val="22"/>
          <w:szCs w:val="22"/>
        </w:rPr>
      </w:pPr>
    </w:p>
    <w:p w:rsidR="004375C1" w:rsidRPr="00051BDD" w:rsidRDefault="004375C1" w:rsidP="00CC6E81">
      <w:pPr>
        <w:pStyle w:val="ListParagraph"/>
        <w:numPr>
          <w:ilvl w:val="1"/>
          <w:numId w:val="14"/>
        </w:numPr>
        <w:autoSpaceDE w:val="0"/>
        <w:autoSpaceDN w:val="0"/>
        <w:spacing w:after="160"/>
        <w:ind w:left="1152" w:hanging="720"/>
        <w:contextualSpacing w:val="0"/>
        <w:jc w:val="both"/>
        <w:rPr>
          <w:rFonts w:asciiTheme="majorHAnsi" w:hAnsiTheme="majorHAnsi" w:cstheme="majorHAnsi"/>
          <w:vanish/>
          <w:sz w:val="22"/>
          <w:szCs w:val="22"/>
        </w:rPr>
      </w:pPr>
    </w:p>
    <w:p w:rsidR="007C1CF7" w:rsidRPr="00051BDD" w:rsidRDefault="004375C1" w:rsidP="00B54AC3">
      <w:pPr>
        <w:autoSpaceDE w:val="0"/>
        <w:autoSpaceDN w:val="0"/>
        <w:spacing w:after="160"/>
        <w:ind w:left="1022" w:hanging="576"/>
        <w:jc w:val="both"/>
        <w:rPr>
          <w:rFonts w:asciiTheme="majorHAnsi" w:hAnsiTheme="majorHAnsi" w:cstheme="majorHAnsi"/>
          <w:sz w:val="22"/>
          <w:szCs w:val="22"/>
        </w:rPr>
      </w:pPr>
      <w:r w:rsidRPr="00051BDD">
        <w:rPr>
          <w:rFonts w:asciiTheme="majorHAnsi" w:hAnsiTheme="majorHAnsi" w:cstheme="majorHAnsi"/>
          <w:sz w:val="22"/>
          <w:szCs w:val="22"/>
        </w:rPr>
        <w:t xml:space="preserve">12.2  </w:t>
      </w:r>
      <w:r w:rsidR="00212B99" w:rsidRPr="00051BDD">
        <w:rPr>
          <w:rFonts w:asciiTheme="majorHAnsi" w:hAnsiTheme="majorHAnsi" w:cstheme="majorHAnsi"/>
          <w:sz w:val="22"/>
          <w:szCs w:val="22"/>
        </w:rPr>
        <w:tab/>
      </w:r>
      <w:r w:rsidRPr="00051BDD">
        <w:rPr>
          <w:rFonts w:asciiTheme="majorHAnsi" w:hAnsiTheme="majorHAnsi" w:cstheme="majorHAnsi"/>
          <w:sz w:val="22"/>
          <w:szCs w:val="22"/>
        </w:rPr>
        <w:t xml:space="preserve">This </w:t>
      </w:r>
      <w:r w:rsidRPr="00051BDD">
        <w:rPr>
          <w:rFonts w:asciiTheme="majorHAnsi" w:hAnsiTheme="majorHAnsi" w:cstheme="majorHAnsi"/>
          <w:b/>
          <w:sz w:val="22"/>
          <w:szCs w:val="22"/>
        </w:rPr>
        <w:t>Schedule A</w:t>
      </w:r>
      <w:r w:rsidRPr="00051BDD">
        <w:rPr>
          <w:rFonts w:asciiTheme="majorHAnsi" w:hAnsiTheme="majorHAnsi" w:cstheme="majorHAnsi"/>
          <w:sz w:val="22"/>
          <w:szCs w:val="22"/>
        </w:rPr>
        <w:t xml:space="preserve"> including its terms and conditions and the Agreement is a complete and exclusive statement of the agreement between the Parties relating to its subject matter, and which supersedes all prior or concurrent proposals and understandings, whether oral or written, and all other communications between the parties relating to its subject matter.  Notwithstanding anything to the contrary, in the event of a conflict between this </w:t>
      </w:r>
      <w:r w:rsidRPr="00051BDD">
        <w:rPr>
          <w:rFonts w:asciiTheme="majorHAnsi" w:hAnsiTheme="majorHAnsi" w:cstheme="majorHAnsi"/>
          <w:b/>
          <w:sz w:val="22"/>
          <w:szCs w:val="22"/>
        </w:rPr>
        <w:t>Schedule A</w:t>
      </w:r>
      <w:r w:rsidRPr="00051BDD">
        <w:rPr>
          <w:rFonts w:asciiTheme="majorHAnsi" w:hAnsiTheme="majorHAnsi" w:cstheme="majorHAnsi"/>
          <w:sz w:val="22"/>
          <w:szCs w:val="22"/>
        </w:rPr>
        <w:t xml:space="preserve"> and the Agreement, this </w:t>
      </w:r>
      <w:r w:rsidRPr="00051BDD">
        <w:rPr>
          <w:rFonts w:asciiTheme="majorHAnsi" w:hAnsiTheme="majorHAnsi" w:cstheme="majorHAnsi"/>
          <w:b/>
          <w:sz w:val="22"/>
          <w:szCs w:val="22"/>
        </w:rPr>
        <w:t>Schedule A</w:t>
      </w:r>
      <w:r w:rsidRPr="00051BDD">
        <w:rPr>
          <w:rFonts w:asciiTheme="majorHAnsi" w:hAnsiTheme="majorHAnsi" w:cstheme="majorHAnsi"/>
          <w:sz w:val="22"/>
          <w:szCs w:val="22"/>
        </w:rPr>
        <w:t xml:space="preserve"> shall prevail.  All other terms and conditions remain unchanged and are ratified hereby.  This </w:t>
      </w:r>
      <w:r w:rsidRPr="00051BDD">
        <w:rPr>
          <w:rFonts w:asciiTheme="majorHAnsi" w:hAnsiTheme="majorHAnsi" w:cstheme="majorHAnsi"/>
          <w:b/>
          <w:sz w:val="22"/>
          <w:szCs w:val="22"/>
        </w:rPr>
        <w:t>Schedule A</w:t>
      </w:r>
      <w:r w:rsidRPr="00051BDD">
        <w:rPr>
          <w:rFonts w:asciiTheme="majorHAnsi" w:hAnsiTheme="majorHAnsi" w:cstheme="majorHAnsi"/>
          <w:sz w:val="22"/>
          <w:szCs w:val="22"/>
        </w:rPr>
        <w:t xml:space="preserve"> shall not be effective until executed by Licensee and accepted by an authorized representative of DARTNet. </w:t>
      </w:r>
    </w:p>
    <w:p w:rsidR="00920787" w:rsidRPr="009778C4" w:rsidRDefault="006E032B" w:rsidP="00920787">
      <w:pPr>
        <w:pStyle w:val="ListParagraph"/>
        <w:widowControl w:val="0"/>
        <w:tabs>
          <w:tab w:val="left" w:leader="underscore" w:pos="5220"/>
          <w:tab w:val="right" w:pos="9468"/>
        </w:tabs>
        <w:autoSpaceDE w:val="0"/>
        <w:autoSpaceDN w:val="0"/>
        <w:spacing w:after="300" w:line="264" w:lineRule="auto"/>
        <w:ind w:left="0"/>
        <w:contextualSpacing w:val="0"/>
        <w:jc w:val="both"/>
        <w:rPr>
          <w:rFonts w:asciiTheme="minorHAnsi" w:hAnsiTheme="minorHAnsi" w:cstheme="minorHAnsi"/>
        </w:rPr>
      </w:pPr>
      <w:r w:rsidRPr="00051BDD">
        <w:rPr>
          <w:rFonts w:asciiTheme="majorHAnsi" w:hAnsiTheme="majorHAnsi" w:cstheme="majorHAnsi"/>
          <w:sz w:val="22"/>
          <w:szCs w:val="22"/>
        </w:rPr>
        <w:t>IN WITNESS WHEREOF, the parties have caused this Agreement to be executed as of the Effective Date, by their duly authorized representatives.</w:t>
      </w:r>
      <w:r w:rsidR="00F80BCF" w:rsidRPr="00051BDD">
        <w:rPr>
          <w:rFonts w:asciiTheme="minorHAnsi" w:hAnsiTheme="minorHAnsi" w:cstheme="minorHAnsi"/>
          <w:sz w:val="22"/>
          <w:szCs w:val="22"/>
        </w:rPr>
        <w:t xml:space="preserve"> </w:t>
      </w:r>
    </w:p>
    <w:tbl>
      <w:tblPr>
        <w:tblStyle w:val="TableGrid"/>
        <w:tblW w:w="101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4021"/>
        <w:gridCol w:w="236"/>
        <w:gridCol w:w="873"/>
        <w:gridCol w:w="4075"/>
      </w:tblGrid>
      <w:tr w:rsidR="00920787" w:rsidTr="00C53512">
        <w:tc>
          <w:tcPr>
            <w:tcW w:w="4921" w:type="dxa"/>
            <w:gridSpan w:val="2"/>
          </w:tcPr>
          <w:p w:rsidR="00920787" w:rsidRPr="00212ACE" w:rsidRDefault="00920787" w:rsidP="00C53512">
            <w:pPr>
              <w:pStyle w:val="ListParagraph"/>
              <w:spacing w:before="20" w:after="160"/>
              <w:ind w:left="0"/>
              <w:jc w:val="center"/>
              <w:rPr>
                <w:rFonts w:asciiTheme="minorHAnsi" w:hAnsiTheme="minorHAnsi" w:cstheme="minorHAnsi"/>
                <w:b/>
                <w:sz w:val="28"/>
                <w:szCs w:val="28"/>
              </w:rPr>
            </w:pPr>
            <w:r>
              <w:rPr>
                <w:rFonts w:asciiTheme="minorHAnsi" w:hAnsiTheme="minorHAnsi" w:cstheme="minorHAnsi"/>
                <w:b/>
                <w:color w:val="0000FF"/>
                <w:sz w:val="28"/>
                <w:szCs w:val="28"/>
              </w:rPr>
              <w:fldChar w:fldCharType="begin">
                <w:ffData>
                  <w:name w:val="Text20"/>
                  <w:enabled/>
                  <w:calcOnExit w:val="0"/>
                  <w:textInput>
                    <w:default w:val="&lt;&lt;COVERED ENTITY NAME&gt;&gt;"/>
                    <w:maxLength w:val="100"/>
                  </w:textInput>
                </w:ffData>
              </w:fldChar>
            </w:r>
            <w:r>
              <w:rPr>
                <w:rFonts w:asciiTheme="minorHAnsi" w:hAnsiTheme="minorHAnsi" w:cstheme="minorHAnsi"/>
                <w:b/>
                <w:color w:val="0000FF"/>
                <w:sz w:val="28"/>
                <w:szCs w:val="28"/>
              </w:rPr>
              <w:instrText xml:space="preserve"> FORMTEXT </w:instrText>
            </w:r>
            <w:r>
              <w:rPr>
                <w:rFonts w:asciiTheme="minorHAnsi" w:hAnsiTheme="minorHAnsi" w:cstheme="minorHAnsi"/>
                <w:b/>
                <w:color w:val="0000FF"/>
                <w:sz w:val="28"/>
                <w:szCs w:val="28"/>
              </w:rPr>
            </w:r>
            <w:r>
              <w:rPr>
                <w:rFonts w:asciiTheme="minorHAnsi" w:hAnsiTheme="minorHAnsi" w:cstheme="minorHAnsi"/>
                <w:b/>
                <w:color w:val="0000FF"/>
                <w:sz w:val="28"/>
                <w:szCs w:val="28"/>
              </w:rPr>
              <w:fldChar w:fldCharType="separate"/>
            </w:r>
            <w:r>
              <w:rPr>
                <w:rFonts w:asciiTheme="minorHAnsi" w:hAnsiTheme="minorHAnsi" w:cstheme="minorHAnsi"/>
                <w:b/>
                <w:noProof/>
                <w:color w:val="0000FF"/>
                <w:sz w:val="28"/>
                <w:szCs w:val="28"/>
              </w:rPr>
              <w:t>&lt;&lt;COVERED ENTITY NAME&gt;&gt;</w:t>
            </w:r>
            <w:r>
              <w:rPr>
                <w:rFonts w:asciiTheme="minorHAnsi" w:hAnsiTheme="minorHAnsi" w:cstheme="minorHAnsi"/>
                <w:b/>
                <w:color w:val="0000FF"/>
                <w:sz w:val="28"/>
                <w:szCs w:val="28"/>
              </w:rPr>
              <w:fldChar w:fldCharType="end"/>
            </w:r>
          </w:p>
        </w:tc>
        <w:tc>
          <w:tcPr>
            <w:tcW w:w="236" w:type="dxa"/>
          </w:tcPr>
          <w:p w:rsidR="00920787" w:rsidRPr="00212ACE" w:rsidRDefault="00920787" w:rsidP="00C53512">
            <w:pPr>
              <w:pStyle w:val="ListParagraph"/>
              <w:spacing w:before="20" w:after="160"/>
              <w:ind w:left="0"/>
              <w:rPr>
                <w:rFonts w:asciiTheme="minorHAnsi" w:hAnsiTheme="minorHAnsi" w:cstheme="minorHAnsi"/>
                <w:sz w:val="28"/>
                <w:szCs w:val="28"/>
              </w:rPr>
            </w:pPr>
          </w:p>
        </w:tc>
        <w:tc>
          <w:tcPr>
            <w:tcW w:w="4948" w:type="dxa"/>
            <w:gridSpan w:val="2"/>
          </w:tcPr>
          <w:p w:rsidR="00920787" w:rsidRPr="00212ACE" w:rsidRDefault="00920787" w:rsidP="00C53512">
            <w:pPr>
              <w:pStyle w:val="ListParagraph"/>
              <w:spacing w:before="20" w:after="160"/>
              <w:ind w:left="0"/>
              <w:jc w:val="center"/>
              <w:rPr>
                <w:rFonts w:asciiTheme="minorHAnsi" w:hAnsiTheme="minorHAnsi" w:cstheme="minorHAnsi"/>
                <w:sz w:val="28"/>
                <w:szCs w:val="28"/>
              </w:rPr>
            </w:pPr>
            <w:r w:rsidRPr="00212ACE">
              <w:rPr>
                <w:rFonts w:asciiTheme="minorHAnsi" w:hAnsiTheme="minorHAnsi" w:cstheme="minorHAnsi"/>
                <w:b/>
                <w:sz w:val="28"/>
                <w:szCs w:val="28"/>
              </w:rPr>
              <w:t>DARTNet Institute</w:t>
            </w:r>
          </w:p>
        </w:tc>
      </w:tr>
      <w:tr w:rsidR="00920787" w:rsidTr="00C53512">
        <w:tc>
          <w:tcPr>
            <w:tcW w:w="900" w:type="dxa"/>
          </w:tcPr>
          <w:p w:rsidR="00920787" w:rsidRPr="00212ACE" w:rsidRDefault="00920787" w:rsidP="00C53512">
            <w:pPr>
              <w:pStyle w:val="ListParagraph"/>
              <w:spacing w:before="80" w:after="80"/>
              <w:ind w:left="0"/>
              <w:contextualSpacing w:val="0"/>
              <w:rPr>
                <w:rFonts w:asciiTheme="minorHAnsi" w:hAnsiTheme="minorHAnsi" w:cstheme="minorHAnsi"/>
              </w:rPr>
            </w:pPr>
            <w:r w:rsidRPr="00212ACE">
              <w:rPr>
                <w:rFonts w:asciiTheme="minorHAnsi" w:hAnsiTheme="minorHAnsi" w:cstheme="minorHAnsi"/>
              </w:rPr>
              <w:t>By:</w:t>
            </w:r>
          </w:p>
        </w:tc>
        <w:tc>
          <w:tcPr>
            <w:tcW w:w="4021" w:type="dxa"/>
            <w:tcBorders>
              <w:bottom w:val="single" w:sz="4" w:space="0" w:color="auto"/>
            </w:tcBorders>
          </w:tcPr>
          <w:p w:rsidR="00920787" w:rsidRPr="00CE64AC" w:rsidRDefault="00536D34" w:rsidP="008D6B89">
            <w:pPr>
              <w:pStyle w:val="ListParagraph"/>
              <w:spacing w:before="80" w:after="80"/>
              <w:ind w:left="0"/>
              <w:contextualSpacing w:val="0"/>
              <w:rPr>
                <w:rFonts w:asciiTheme="minorHAnsi" w:hAnsiTheme="minorHAnsi" w:cstheme="minorHAnsi"/>
                <w:b/>
                <w:color w:val="0000FF"/>
                <w:sz w:val="24"/>
                <w:szCs w:val="24"/>
              </w:rPr>
            </w:pPr>
            <w:r>
              <w:rPr>
                <w:rFonts w:ascii="Calibri" w:hAnsi="Calibri" w:cs="Calibri"/>
                <w:b/>
                <w:color w:val="0000FF"/>
                <w:sz w:val="16"/>
                <w:szCs w:val="16"/>
              </w:rPr>
              <w:t>(</w:t>
            </w:r>
            <w:r w:rsidR="008D6B89">
              <w:rPr>
                <w:rFonts w:ascii="Calibri" w:hAnsi="Calibri" w:cs="Calibri"/>
                <w:b/>
                <w:color w:val="0000FF"/>
                <w:sz w:val="16"/>
                <w:szCs w:val="16"/>
              </w:rPr>
              <w:t>8</w:t>
            </w:r>
            <w:r w:rsidR="00716831" w:rsidRPr="005231B7">
              <w:rPr>
                <w:rFonts w:ascii="Calibri" w:hAnsi="Calibri" w:cs="Calibri"/>
                <w:b/>
                <w:color w:val="0000FF"/>
                <w:sz w:val="16"/>
                <w:szCs w:val="16"/>
              </w:rPr>
              <w:t>)</w:t>
            </w:r>
          </w:p>
        </w:tc>
        <w:tc>
          <w:tcPr>
            <w:tcW w:w="236" w:type="dxa"/>
          </w:tcPr>
          <w:p w:rsidR="00920787" w:rsidRPr="00212ACE" w:rsidRDefault="00920787" w:rsidP="00C53512">
            <w:pPr>
              <w:pStyle w:val="ListParagraph"/>
              <w:spacing w:before="80" w:after="80"/>
              <w:ind w:left="0"/>
              <w:contextualSpacing w:val="0"/>
              <w:rPr>
                <w:rFonts w:asciiTheme="minorHAnsi" w:hAnsiTheme="minorHAnsi" w:cstheme="minorHAnsi"/>
              </w:rPr>
            </w:pPr>
          </w:p>
        </w:tc>
        <w:tc>
          <w:tcPr>
            <w:tcW w:w="873" w:type="dxa"/>
          </w:tcPr>
          <w:p w:rsidR="00920787" w:rsidRPr="00212ACE" w:rsidRDefault="00920787" w:rsidP="00C53512">
            <w:pPr>
              <w:pStyle w:val="ListParagraph"/>
              <w:spacing w:before="80" w:after="80"/>
              <w:ind w:left="0"/>
              <w:contextualSpacing w:val="0"/>
              <w:rPr>
                <w:rFonts w:asciiTheme="minorHAnsi" w:hAnsiTheme="minorHAnsi" w:cstheme="minorHAnsi"/>
              </w:rPr>
            </w:pPr>
            <w:r w:rsidRPr="00212ACE">
              <w:rPr>
                <w:rFonts w:asciiTheme="minorHAnsi" w:hAnsiTheme="minorHAnsi" w:cstheme="minorHAnsi"/>
              </w:rPr>
              <w:t>By:</w:t>
            </w:r>
          </w:p>
        </w:tc>
        <w:tc>
          <w:tcPr>
            <w:tcW w:w="4075" w:type="dxa"/>
            <w:tcBorders>
              <w:bottom w:val="single" w:sz="4" w:space="0" w:color="auto"/>
            </w:tcBorders>
          </w:tcPr>
          <w:p w:rsidR="00920787" w:rsidRPr="00CE64AC" w:rsidRDefault="00920787" w:rsidP="00C53512">
            <w:pPr>
              <w:pStyle w:val="ListParagraph"/>
              <w:spacing w:before="80" w:after="80"/>
              <w:ind w:left="0"/>
              <w:contextualSpacing w:val="0"/>
              <w:rPr>
                <w:rFonts w:asciiTheme="minorHAnsi" w:hAnsiTheme="minorHAnsi" w:cstheme="minorHAnsi"/>
                <w:b/>
                <w:color w:val="0000FF"/>
                <w:sz w:val="24"/>
                <w:szCs w:val="24"/>
              </w:rPr>
            </w:pPr>
          </w:p>
        </w:tc>
      </w:tr>
      <w:tr w:rsidR="00920787" w:rsidTr="00C53512">
        <w:tc>
          <w:tcPr>
            <w:tcW w:w="900" w:type="dxa"/>
          </w:tcPr>
          <w:p w:rsidR="00920787" w:rsidRPr="00212ACE" w:rsidRDefault="00920787" w:rsidP="00C53512">
            <w:pPr>
              <w:pStyle w:val="ListParagraph"/>
              <w:spacing w:before="80" w:after="80"/>
              <w:ind w:left="0"/>
              <w:contextualSpacing w:val="0"/>
              <w:rPr>
                <w:rFonts w:asciiTheme="minorHAnsi" w:hAnsiTheme="minorHAnsi" w:cstheme="minorHAnsi"/>
              </w:rPr>
            </w:pPr>
            <w:r w:rsidRPr="00212ACE">
              <w:rPr>
                <w:rFonts w:asciiTheme="minorHAnsi" w:hAnsiTheme="minorHAnsi" w:cstheme="minorHAnsi"/>
              </w:rPr>
              <w:t>Name:</w:t>
            </w:r>
          </w:p>
        </w:tc>
        <w:tc>
          <w:tcPr>
            <w:tcW w:w="4021" w:type="dxa"/>
            <w:tcBorders>
              <w:top w:val="single" w:sz="4" w:space="0" w:color="auto"/>
              <w:bottom w:val="single" w:sz="4" w:space="0" w:color="auto"/>
            </w:tcBorders>
          </w:tcPr>
          <w:p w:rsidR="00920787" w:rsidRPr="00CE64AC" w:rsidRDefault="00536D34" w:rsidP="008D6B89">
            <w:pPr>
              <w:pStyle w:val="ListParagraph"/>
              <w:spacing w:before="80" w:after="80"/>
              <w:ind w:left="0"/>
              <w:contextualSpacing w:val="0"/>
              <w:rPr>
                <w:rFonts w:asciiTheme="minorHAnsi" w:hAnsiTheme="minorHAnsi" w:cstheme="minorHAnsi"/>
                <w:b/>
                <w:color w:val="0000FF"/>
                <w:sz w:val="24"/>
                <w:szCs w:val="24"/>
              </w:rPr>
            </w:pPr>
            <w:r>
              <w:rPr>
                <w:rFonts w:ascii="Calibri" w:hAnsi="Calibri" w:cs="Calibri"/>
                <w:b/>
                <w:color w:val="0000FF"/>
                <w:sz w:val="16"/>
                <w:szCs w:val="16"/>
              </w:rPr>
              <w:t>(</w:t>
            </w:r>
            <w:r w:rsidR="008D6B89">
              <w:rPr>
                <w:rFonts w:ascii="Calibri" w:hAnsi="Calibri" w:cs="Calibri"/>
                <w:b/>
                <w:color w:val="0000FF"/>
                <w:sz w:val="16"/>
                <w:szCs w:val="16"/>
              </w:rPr>
              <w:t>9</w:t>
            </w:r>
            <w:r w:rsidR="00716831" w:rsidRPr="005231B7">
              <w:rPr>
                <w:rFonts w:ascii="Calibri" w:hAnsi="Calibri" w:cs="Calibri"/>
                <w:b/>
                <w:color w:val="0000FF"/>
                <w:sz w:val="16"/>
                <w:szCs w:val="16"/>
              </w:rPr>
              <w:t>)</w:t>
            </w:r>
            <w:r w:rsidR="008C393B">
              <w:rPr>
                <w:rFonts w:asciiTheme="majorHAnsi" w:hAnsiTheme="majorHAnsi" w:cstheme="majorHAnsi"/>
                <w:bCs/>
                <w:sz w:val="22"/>
                <w:szCs w:val="22"/>
              </w:rPr>
              <w:t xml:space="preserve"> </w:t>
            </w:r>
            <w:r w:rsidR="008C393B">
              <w:rPr>
                <w:rFonts w:asciiTheme="minorHAnsi" w:hAnsiTheme="minorHAnsi" w:cstheme="minorHAnsi"/>
                <w:b/>
                <w:color w:val="0000FF"/>
              </w:rPr>
              <w:fldChar w:fldCharType="begin">
                <w:ffData>
                  <w:name w:val=""/>
                  <w:enabled/>
                  <w:calcOnExit w:val="0"/>
                  <w:textInput>
                    <w:maxLength w:val="100"/>
                  </w:textInput>
                </w:ffData>
              </w:fldChar>
            </w:r>
            <w:r w:rsidR="008C393B">
              <w:rPr>
                <w:rFonts w:asciiTheme="minorHAnsi" w:hAnsiTheme="minorHAnsi" w:cstheme="minorHAnsi"/>
                <w:b/>
                <w:color w:val="0000FF"/>
              </w:rPr>
              <w:instrText xml:space="preserve"> FORMTEXT </w:instrText>
            </w:r>
            <w:r w:rsidR="008C393B">
              <w:rPr>
                <w:rFonts w:asciiTheme="minorHAnsi" w:hAnsiTheme="minorHAnsi" w:cstheme="minorHAnsi"/>
                <w:b/>
                <w:color w:val="0000FF"/>
              </w:rPr>
            </w:r>
            <w:r w:rsidR="008C393B">
              <w:rPr>
                <w:rFonts w:asciiTheme="minorHAnsi" w:hAnsiTheme="minorHAnsi" w:cstheme="minorHAnsi"/>
                <w:b/>
                <w:color w:val="0000FF"/>
              </w:rPr>
              <w:fldChar w:fldCharType="separate"/>
            </w:r>
            <w:r w:rsidR="008C393B">
              <w:rPr>
                <w:rFonts w:asciiTheme="minorHAnsi" w:hAnsiTheme="minorHAnsi" w:cstheme="minorHAnsi"/>
                <w:b/>
                <w:noProof/>
                <w:color w:val="0000FF"/>
              </w:rPr>
              <w:t> </w:t>
            </w:r>
            <w:r w:rsidR="008C393B">
              <w:rPr>
                <w:rFonts w:asciiTheme="minorHAnsi" w:hAnsiTheme="minorHAnsi" w:cstheme="minorHAnsi"/>
                <w:b/>
                <w:noProof/>
                <w:color w:val="0000FF"/>
              </w:rPr>
              <w:t> </w:t>
            </w:r>
            <w:r w:rsidR="008C393B">
              <w:rPr>
                <w:rFonts w:asciiTheme="minorHAnsi" w:hAnsiTheme="minorHAnsi" w:cstheme="minorHAnsi"/>
                <w:b/>
                <w:noProof/>
                <w:color w:val="0000FF"/>
              </w:rPr>
              <w:t> </w:t>
            </w:r>
            <w:r w:rsidR="008C393B">
              <w:rPr>
                <w:rFonts w:asciiTheme="minorHAnsi" w:hAnsiTheme="minorHAnsi" w:cstheme="minorHAnsi"/>
                <w:b/>
                <w:noProof/>
                <w:color w:val="0000FF"/>
              </w:rPr>
              <w:t> </w:t>
            </w:r>
            <w:r w:rsidR="008C393B">
              <w:rPr>
                <w:rFonts w:asciiTheme="minorHAnsi" w:hAnsiTheme="minorHAnsi" w:cstheme="minorHAnsi"/>
                <w:b/>
                <w:noProof/>
                <w:color w:val="0000FF"/>
              </w:rPr>
              <w:t> </w:t>
            </w:r>
            <w:r w:rsidR="008C393B">
              <w:rPr>
                <w:rFonts w:asciiTheme="minorHAnsi" w:hAnsiTheme="minorHAnsi" w:cstheme="minorHAnsi"/>
                <w:b/>
                <w:color w:val="0000FF"/>
              </w:rPr>
              <w:fldChar w:fldCharType="end"/>
            </w:r>
          </w:p>
        </w:tc>
        <w:tc>
          <w:tcPr>
            <w:tcW w:w="236" w:type="dxa"/>
          </w:tcPr>
          <w:p w:rsidR="00920787" w:rsidRPr="00212ACE" w:rsidRDefault="00920787" w:rsidP="00C53512">
            <w:pPr>
              <w:pStyle w:val="ListParagraph"/>
              <w:spacing w:before="80" w:after="80"/>
              <w:ind w:left="0"/>
              <w:contextualSpacing w:val="0"/>
              <w:rPr>
                <w:rFonts w:asciiTheme="minorHAnsi" w:hAnsiTheme="minorHAnsi" w:cstheme="minorHAnsi"/>
              </w:rPr>
            </w:pPr>
          </w:p>
        </w:tc>
        <w:tc>
          <w:tcPr>
            <w:tcW w:w="873" w:type="dxa"/>
          </w:tcPr>
          <w:p w:rsidR="00920787" w:rsidRPr="00212ACE" w:rsidRDefault="00920787" w:rsidP="00C53512">
            <w:pPr>
              <w:pStyle w:val="ListParagraph"/>
              <w:spacing w:before="80" w:after="80"/>
              <w:ind w:left="0"/>
              <w:contextualSpacing w:val="0"/>
              <w:rPr>
                <w:rFonts w:asciiTheme="minorHAnsi" w:hAnsiTheme="minorHAnsi" w:cstheme="minorHAnsi"/>
              </w:rPr>
            </w:pPr>
            <w:r w:rsidRPr="00212ACE">
              <w:rPr>
                <w:rFonts w:asciiTheme="minorHAnsi" w:hAnsiTheme="minorHAnsi" w:cstheme="minorHAnsi"/>
              </w:rPr>
              <w:t>Name:</w:t>
            </w:r>
          </w:p>
        </w:tc>
        <w:tc>
          <w:tcPr>
            <w:tcW w:w="4075" w:type="dxa"/>
            <w:tcBorders>
              <w:top w:val="single" w:sz="4" w:space="0" w:color="auto"/>
              <w:bottom w:val="single" w:sz="4" w:space="0" w:color="auto"/>
            </w:tcBorders>
          </w:tcPr>
          <w:p w:rsidR="00920787" w:rsidRPr="00CE64AC" w:rsidRDefault="00B15977" w:rsidP="00C53512">
            <w:pPr>
              <w:pStyle w:val="ListParagraph"/>
              <w:spacing w:before="80" w:after="80"/>
              <w:ind w:left="0"/>
              <w:contextualSpacing w:val="0"/>
              <w:rPr>
                <w:rFonts w:asciiTheme="minorHAnsi" w:hAnsiTheme="minorHAnsi" w:cstheme="minorHAnsi"/>
                <w:b/>
                <w:color w:val="0000FF"/>
                <w:sz w:val="24"/>
                <w:szCs w:val="24"/>
              </w:rPr>
            </w:pPr>
            <w:r>
              <w:rPr>
                <w:rFonts w:asciiTheme="minorHAnsi" w:hAnsiTheme="minorHAnsi" w:cstheme="minorHAnsi"/>
                <w:b/>
                <w:color w:val="0000FF"/>
              </w:rPr>
              <w:fldChar w:fldCharType="begin">
                <w:ffData>
                  <w:name w:val="Text17"/>
                  <w:enabled/>
                  <w:calcOnExit w:val="0"/>
                  <w:textInput>
                    <w:maxLength w:val="100"/>
                  </w:textInput>
                </w:ffData>
              </w:fldChar>
            </w:r>
            <w:bookmarkStart w:id="22" w:name="Text17"/>
            <w:r>
              <w:rPr>
                <w:rFonts w:asciiTheme="minorHAnsi" w:hAnsiTheme="minorHAnsi" w:cstheme="minorHAnsi"/>
                <w:b/>
                <w:color w:val="0000FF"/>
              </w:rPr>
              <w:instrText xml:space="preserve"> FORMTEXT </w:instrText>
            </w:r>
            <w:r>
              <w:rPr>
                <w:rFonts w:asciiTheme="minorHAnsi" w:hAnsiTheme="minorHAnsi" w:cstheme="minorHAnsi"/>
                <w:b/>
                <w:color w:val="0000FF"/>
              </w:rPr>
            </w:r>
            <w:r>
              <w:rPr>
                <w:rFonts w:asciiTheme="minorHAnsi" w:hAnsiTheme="minorHAnsi" w:cstheme="minorHAnsi"/>
                <w:b/>
                <w:color w:val="0000FF"/>
              </w:rPr>
              <w:fldChar w:fldCharType="separate"/>
            </w:r>
            <w:r>
              <w:rPr>
                <w:rFonts w:asciiTheme="minorHAnsi" w:hAnsiTheme="minorHAnsi" w:cstheme="minorHAnsi"/>
                <w:b/>
                <w:noProof/>
                <w:color w:val="0000FF"/>
              </w:rPr>
              <w:t> </w:t>
            </w:r>
            <w:r>
              <w:rPr>
                <w:rFonts w:asciiTheme="minorHAnsi" w:hAnsiTheme="minorHAnsi" w:cstheme="minorHAnsi"/>
                <w:b/>
                <w:noProof/>
                <w:color w:val="0000FF"/>
              </w:rPr>
              <w:t> </w:t>
            </w:r>
            <w:r>
              <w:rPr>
                <w:rFonts w:asciiTheme="minorHAnsi" w:hAnsiTheme="minorHAnsi" w:cstheme="minorHAnsi"/>
                <w:b/>
                <w:noProof/>
                <w:color w:val="0000FF"/>
              </w:rPr>
              <w:t> </w:t>
            </w:r>
            <w:r>
              <w:rPr>
                <w:rFonts w:asciiTheme="minorHAnsi" w:hAnsiTheme="minorHAnsi" w:cstheme="minorHAnsi"/>
                <w:b/>
                <w:noProof/>
                <w:color w:val="0000FF"/>
              </w:rPr>
              <w:t> </w:t>
            </w:r>
            <w:r>
              <w:rPr>
                <w:rFonts w:asciiTheme="minorHAnsi" w:hAnsiTheme="minorHAnsi" w:cstheme="minorHAnsi"/>
                <w:b/>
                <w:noProof/>
                <w:color w:val="0000FF"/>
              </w:rPr>
              <w:t> </w:t>
            </w:r>
            <w:r>
              <w:rPr>
                <w:rFonts w:asciiTheme="minorHAnsi" w:hAnsiTheme="minorHAnsi" w:cstheme="minorHAnsi"/>
                <w:b/>
                <w:color w:val="0000FF"/>
              </w:rPr>
              <w:fldChar w:fldCharType="end"/>
            </w:r>
            <w:bookmarkEnd w:id="22"/>
          </w:p>
        </w:tc>
      </w:tr>
      <w:tr w:rsidR="00920787" w:rsidTr="00C53512">
        <w:tc>
          <w:tcPr>
            <w:tcW w:w="900" w:type="dxa"/>
          </w:tcPr>
          <w:p w:rsidR="00920787" w:rsidRPr="00212ACE" w:rsidRDefault="00920787" w:rsidP="00C53512">
            <w:pPr>
              <w:pStyle w:val="ListParagraph"/>
              <w:spacing w:before="80" w:after="80"/>
              <w:ind w:left="0"/>
              <w:contextualSpacing w:val="0"/>
              <w:rPr>
                <w:rFonts w:asciiTheme="minorHAnsi" w:hAnsiTheme="minorHAnsi" w:cstheme="minorHAnsi"/>
              </w:rPr>
            </w:pPr>
            <w:r w:rsidRPr="00212ACE">
              <w:rPr>
                <w:rFonts w:asciiTheme="minorHAnsi" w:hAnsiTheme="minorHAnsi" w:cstheme="minorHAnsi"/>
              </w:rPr>
              <w:t>Title:</w:t>
            </w:r>
          </w:p>
        </w:tc>
        <w:tc>
          <w:tcPr>
            <w:tcW w:w="4021" w:type="dxa"/>
            <w:tcBorders>
              <w:top w:val="single" w:sz="4" w:space="0" w:color="auto"/>
              <w:bottom w:val="single" w:sz="4" w:space="0" w:color="auto"/>
            </w:tcBorders>
          </w:tcPr>
          <w:p w:rsidR="00920787" w:rsidRPr="00CE64AC" w:rsidRDefault="008D6B89" w:rsidP="00C53512">
            <w:pPr>
              <w:pStyle w:val="ListParagraph"/>
              <w:spacing w:before="80" w:after="80"/>
              <w:ind w:left="0"/>
              <w:contextualSpacing w:val="0"/>
              <w:rPr>
                <w:rFonts w:asciiTheme="minorHAnsi" w:hAnsiTheme="minorHAnsi" w:cstheme="minorHAnsi"/>
                <w:b/>
                <w:color w:val="0000FF"/>
                <w:sz w:val="24"/>
                <w:szCs w:val="24"/>
              </w:rPr>
            </w:pPr>
            <w:r>
              <w:rPr>
                <w:rFonts w:ascii="Calibri" w:hAnsi="Calibri" w:cs="Calibri"/>
                <w:b/>
                <w:color w:val="0000FF"/>
                <w:sz w:val="16"/>
                <w:szCs w:val="16"/>
              </w:rPr>
              <w:t>(10</w:t>
            </w:r>
            <w:r w:rsidR="00716831" w:rsidRPr="005231B7">
              <w:rPr>
                <w:rFonts w:ascii="Calibri" w:hAnsi="Calibri" w:cs="Calibri"/>
                <w:b/>
                <w:color w:val="0000FF"/>
                <w:sz w:val="16"/>
                <w:szCs w:val="16"/>
              </w:rPr>
              <w:t>)</w:t>
            </w:r>
            <w:r w:rsidR="008C393B">
              <w:rPr>
                <w:rFonts w:asciiTheme="majorHAnsi" w:hAnsiTheme="majorHAnsi" w:cstheme="majorHAnsi"/>
                <w:bCs/>
                <w:sz w:val="22"/>
                <w:szCs w:val="22"/>
              </w:rPr>
              <w:t xml:space="preserve"> </w:t>
            </w:r>
            <w:r w:rsidR="008C393B">
              <w:rPr>
                <w:rFonts w:asciiTheme="minorHAnsi" w:hAnsiTheme="minorHAnsi" w:cstheme="minorHAnsi"/>
                <w:b/>
                <w:color w:val="0000FF"/>
              </w:rPr>
              <w:fldChar w:fldCharType="begin">
                <w:ffData>
                  <w:name w:val=""/>
                  <w:enabled/>
                  <w:calcOnExit w:val="0"/>
                  <w:textInput>
                    <w:maxLength w:val="100"/>
                  </w:textInput>
                </w:ffData>
              </w:fldChar>
            </w:r>
            <w:r w:rsidR="008C393B">
              <w:rPr>
                <w:rFonts w:asciiTheme="minorHAnsi" w:hAnsiTheme="minorHAnsi" w:cstheme="minorHAnsi"/>
                <w:b/>
                <w:color w:val="0000FF"/>
              </w:rPr>
              <w:instrText xml:space="preserve"> FORMTEXT </w:instrText>
            </w:r>
            <w:r w:rsidR="008C393B">
              <w:rPr>
                <w:rFonts w:asciiTheme="minorHAnsi" w:hAnsiTheme="minorHAnsi" w:cstheme="minorHAnsi"/>
                <w:b/>
                <w:color w:val="0000FF"/>
              </w:rPr>
            </w:r>
            <w:r w:rsidR="008C393B">
              <w:rPr>
                <w:rFonts w:asciiTheme="minorHAnsi" w:hAnsiTheme="minorHAnsi" w:cstheme="minorHAnsi"/>
                <w:b/>
                <w:color w:val="0000FF"/>
              </w:rPr>
              <w:fldChar w:fldCharType="separate"/>
            </w:r>
            <w:r w:rsidR="008C393B">
              <w:rPr>
                <w:rFonts w:asciiTheme="minorHAnsi" w:hAnsiTheme="minorHAnsi" w:cstheme="minorHAnsi"/>
                <w:b/>
                <w:noProof/>
                <w:color w:val="0000FF"/>
              </w:rPr>
              <w:t> </w:t>
            </w:r>
            <w:r w:rsidR="008C393B">
              <w:rPr>
                <w:rFonts w:asciiTheme="minorHAnsi" w:hAnsiTheme="minorHAnsi" w:cstheme="minorHAnsi"/>
                <w:b/>
                <w:noProof/>
                <w:color w:val="0000FF"/>
              </w:rPr>
              <w:t> </w:t>
            </w:r>
            <w:r w:rsidR="008C393B">
              <w:rPr>
                <w:rFonts w:asciiTheme="minorHAnsi" w:hAnsiTheme="minorHAnsi" w:cstheme="minorHAnsi"/>
                <w:b/>
                <w:noProof/>
                <w:color w:val="0000FF"/>
              </w:rPr>
              <w:t> </w:t>
            </w:r>
            <w:r w:rsidR="008C393B">
              <w:rPr>
                <w:rFonts w:asciiTheme="minorHAnsi" w:hAnsiTheme="minorHAnsi" w:cstheme="minorHAnsi"/>
                <w:b/>
                <w:noProof/>
                <w:color w:val="0000FF"/>
              </w:rPr>
              <w:t> </w:t>
            </w:r>
            <w:r w:rsidR="008C393B">
              <w:rPr>
                <w:rFonts w:asciiTheme="minorHAnsi" w:hAnsiTheme="minorHAnsi" w:cstheme="minorHAnsi"/>
                <w:b/>
                <w:noProof/>
                <w:color w:val="0000FF"/>
              </w:rPr>
              <w:t> </w:t>
            </w:r>
            <w:r w:rsidR="008C393B">
              <w:rPr>
                <w:rFonts w:asciiTheme="minorHAnsi" w:hAnsiTheme="minorHAnsi" w:cstheme="minorHAnsi"/>
                <w:b/>
                <w:color w:val="0000FF"/>
              </w:rPr>
              <w:fldChar w:fldCharType="end"/>
            </w:r>
          </w:p>
        </w:tc>
        <w:tc>
          <w:tcPr>
            <w:tcW w:w="236" w:type="dxa"/>
          </w:tcPr>
          <w:p w:rsidR="00920787" w:rsidRPr="00212ACE" w:rsidRDefault="00920787" w:rsidP="00C53512">
            <w:pPr>
              <w:pStyle w:val="ListParagraph"/>
              <w:spacing w:before="80" w:after="80"/>
              <w:ind w:left="0"/>
              <w:contextualSpacing w:val="0"/>
              <w:rPr>
                <w:rFonts w:asciiTheme="minorHAnsi" w:hAnsiTheme="minorHAnsi" w:cstheme="minorHAnsi"/>
              </w:rPr>
            </w:pPr>
          </w:p>
        </w:tc>
        <w:tc>
          <w:tcPr>
            <w:tcW w:w="873" w:type="dxa"/>
          </w:tcPr>
          <w:p w:rsidR="00920787" w:rsidRPr="00212ACE" w:rsidRDefault="00920787" w:rsidP="00C53512">
            <w:pPr>
              <w:pStyle w:val="ListParagraph"/>
              <w:spacing w:before="80" w:after="80"/>
              <w:ind w:left="0"/>
              <w:contextualSpacing w:val="0"/>
              <w:rPr>
                <w:rFonts w:asciiTheme="minorHAnsi" w:hAnsiTheme="minorHAnsi" w:cstheme="minorHAnsi"/>
              </w:rPr>
            </w:pPr>
            <w:r w:rsidRPr="00212ACE">
              <w:rPr>
                <w:rFonts w:asciiTheme="minorHAnsi" w:hAnsiTheme="minorHAnsi" w:cstheme="minorHAnsi"/>
              </w:rPr>
              <w:t>Title:</w:t>
            </w:r>
          </w:p>
        </w:tc>
        <w:tc>
          <w:tcPr>
            <w:tcW w:w="4075" w:type="dxa"/>
            <w:tcBorders>
              <w:top w:val="single" w:sz="4" w:space="0" w:color="auto"/>
              <w:bottom w:val="single" w:sz="4" w:space="0" w:color="auto"/>
            </w:tcBorders>
          </w:tcPr>
          <w:p w:rsidR="00920787" w:rsidRPr="00CE64AC" w:rsidRDefault="00B15977" w:rsidP="00C53512">
            <w:pPr>
              <w:pStyle w:val="ListParagraph"/>
              <w:spacing w:before="80" w:after="80"/>
              <w:ind w:left="0"/>
              <w:contextualSpacing w:val="0"/>
              <w:rPr>
                <w:rFonts w:asciiTheme="minorHAnsi" w:hAnsiTheme="minorHAnsi" w:cstheme="minorHAnsi"/>
                <w:b/>
                <w:color w:val="0000FF"/>
                <w:sz w:val="24"/>
                <w:szCs w:val="24"/>
              </w:rPr>
            </w:pPr>
            <w:r>
              <w:rPr>
                <w:rFonts w:asciiTheme="minorHAnsi" w:hAnsiTheme="minorHAnsi" w:cstheme="minorHAnsi"/>
                <w:b/>
                <w:color w:val="0000FF"/>
              </w:rPr>
              <w:fldChar w:fldCharType="begin">
                <w:ffData>
                  <w:name w:val="Text18"/>
                  <w:enabled/>
                  <w:calcOnExit w:val="0"/>
                  <w:textInput>
                    <w:maxLength w:val="100"/>
                  </w:textInput>
                </w:ffData>
              </w:fldChar>
            </w:r>
            <w:bookmarkStart w:id="23" w:name="Text18"/>
            <w:r>
              <w:rPr>
                <w:rFonts w:asciiTheme="minorHAnsi" w:hAnsiTheme="minorHAnsi" w:cstheme="minorHAnsi"/>
                <w:b/>
                <w:color w:val="0000FF"/>
              </w:rPr>
              <w:instrText xml:space="preserve"> FORMTEXT </w:instrText>
            </w:r>
            <w:r>
              <w:rPr>
                <w:rFonts w:asciiTheme="minorHAnsi" w:hAnsiTheme="minorHAnsi" w:cstheme="minorHAnsi"/>
                <w:b/>
                <w:color w:val="0000FF"/>
              </w:rPr>
            </w:r>
            <w:r>
              <w:rPr>
                <w:rFonts w:asciiTheme="minorHAnsi" w:hAnsiTheme="minorHAnsi" w:cstheme="minorHAnsi"/>
                <w:b/>
                <w:color w:val="0000FF"/>
              </w:rPr>
              <w:fldChar w:fldCharType="separate"/>
            </w:r>
            <w:r>
              <w:rPr>
                <w:rFonts w:asciiTheme="minorHAnsi" w:hAnsiTheme="minorHAnsi" w:cstheme="minorHAnsi"/>
                <w:b/>
                <w:noProof/>
                <w:color w:val="0000FF"/>
              </w:rPr>
              <w:t> </w:t>
            </w:r>
            <w:r>
              <w:rPr>
                <w:rFonts w:asciiTheme="minorHAnsi" w:hAnsiTheme="minorHAnsi" w:cstheme="minorHAnsi"/>
                <w:b/>
                <w:noProof/>
                <w:color w:val="0000FF"/>
              </w:rPr>
              <w:t> </w:t>
            </w:r>
            <w:r>
              <w:rPr>
                <w:rFonts w:asciiTheme="minorHAnsi" w:hAnsiTheme="minorHAnsi" w:cstheme="minorHAnsi"/>
                <w:b/>
                <w:noProof/>
                <w:color w:val="0000FF"/>
              </w:rPr>
              <w:t> </w:t>
            </w:r>
            <w:r>
              <w:rPr>
                <w:rFonts w:asciiTheme="minorHAnsi" w:hAnsiTheme="minorHAnsi" w:cstheme="minorHAnsi"/>
                <w:b/>
                <w:noProof/>
                <w:color w:val="0000FF"/>
              </w:rPr>
              <w:t> </w:t>
            </w:r>
            <w:r>
              <w:rPr>
                <w:rFonts w:asciiTheme="minorHAnsi" w:hAnsiTheme="minorHAnsi" w:cstheme="minorHAnsi"/>
                <w:b/>
                <w:noProof/>
                <w:color w:val="0000FF"/>
              </w:rPr>
              <w:t> </w:t>
            </w:r>
            <w:r>
              <w:rPr>
                <w:rFonts w:asciiTheme="minorHAnsi" w:hAnsiTheme="minorHAnsi" w:cstheme="minorHAnsi"/>
                <w:b/>
                <w:color w:val="0000FF"/>
              </w:rPr>
              <w:fldChar w:fldCharType="end"/>
            </w:r>
            <w:bookmarkEnd w:id="23"/>
          </w:p>
        </w:tc>
      </w:tr>
      <w:tr w:rsidR="00920787" w:rsidTr="00C53512">
        <w:tc>
          <w:tcPr>
            <w:tcW w:w="900" w:type="dxa"/>
          </w:tcPr>
          <w:p w:rsidR="00920787" w:rsidRPr="00212ACE" w:rsidRDefault="00920787" w:rsidP="00C53512">
            <w:pPr>
              <w:pStyle w:val="ListParagraph"/>
              <w:spacing w:before="80" w:after="80"/>
              <w:ind w:left="0"/>
              <w:contextualSpacing w:val="0"/>
              <w:rPr>
                <w:rFonts w:asciiTheme="minorHAnsi" w:hAnsiTheme="minorHAnsi" w:cstheme="minorHAnsi"/>
              </w:rPr>
            </w:pPr>
            <w:r w:rsidRPr="00212ACE">
              <w:rPr>
                <w:rFonts w:asciiTheme="minorHAnsi" w:hAnsiTheme="minorHAnsi" w:cstheme="minorHAnsi"/>
              </w:rPr>
              <w:t>Date:</w:t>
            </w:r>
          </w:p>
        </w:tc>
        <w:tc>
          <w:tcPr>
            <w:tcW w:w="4021" w:type="dxa"/>
            <w:tcBorders>
              <w:top w:val="single" w:sz="4" w:space="0" w:color="auto"/>
              <w:bottom w:val="single" w:sz="4" w:space="0" w:color="auto"/>
            </w:tcBorders>
          </w:tcPr>
          <w:p w:rsidR="00920787" w:rsidRPr="00CE64AC" w:rsidRDefault="00716831" w:rsidP="00C53512">
            <w:pPr>
              <w:pStyle w:val="ListParagraph"/>
              <w:spacing w:before="80" w:after="80"/>
              <w:ind w:left="0"/>
              <w:contextualSpacing w:val="0"/>
              <w:rPr>
                <w:rFonts w:asciiTheme="minorHAnsi" w:hAnsiTheme="minorHAnsi" w:cstheme="minorHAnsi"/>
                <w:b/>
                <w:color w:val="0000FF"/>
                <w:sz w:val="24"/>
                <w:szCs w:val="24"/>
              </w:rPr>
            </w:pPr>
            <w:r w:rsidRPr="005231B7">
              <w:rPr>
                <w:rFonts w:ascii="Calibri" w:hAnsi="Calibri" w:cs="Calibri"/>
                <w:b/>
                <w:color w:val="0000FF"/>
                <w:sz w:val="16"/>
                <w:szCs w:val="16"/>
              </w:rPr>
              <w:t>(1</w:t>
            </w:r>
            <w:r w:rsidR="008D6B89">
              <w:rPr>
                <w:rFonts w:ascii="Calibri" w:hAnsi="Calibri" w:cs="Calibri"/>
                <w:b/>
                <w:color w:val="0000FF"/>
                <w:sz w:val="16"/>
                <w:szCs w:val="16"/>
              </w:rPr>
              <w:t>1</w:t>
            </w:r>
            <w:r w:rsidRPr="005231B7">
              <w:rPr>
                <w:rFonts w:ascii="Calibri" w:hAnsi="Calibri" w:cs="Calibri"/>
                <w:b/>
                <w:color w:val="0000FF"/>
                <w:sz w:val="16"/>
                <w:szCs w:val="16"/>
              </w:rPr>
              <w:t>)</w:t>
            </w:r>
            <w:r w:rsidR="008C393B">
              <w:rPr>
                <w:rFonts w:asciiTheme="majorHAnsi" w:hAnsiTheme="majorHAnsi" w:cstheme="majorHAnsi"/>
                <w:bCs/>
                <w:sz w:val="22"/>
                <w:szCs w:val="22"/>
              </w:rPr>
              <w:t xml:space="preserve"> </w:t>
            </w:r>
            <w:r w:rsidR="008C393B">
              <w:rPr>
                <w:rFonts w:asciiTheme="minorHAnsi" w:hAnsiTheme="minorHAnsi" w:cstheme="minorHAnsi"/>
                <w:b/>
                <w:color w:val="0000FF"/>
              </w:rPr>
              <w:fldChar w:fldCharType="begin">
                <w:ffData>
                  <w:name w:val=""/>
                  <w:enabled/>
                  <w:calcOnExit w:val="0"/>
                  <w:textInput>
                    <w:maxLength w:val="100"/>
                  </w:textInput>
                </w:ffData>
              </w:fldChar>
            </w:r>
            <w:r w:rsidR="008C393B">
              <w:rPr>
                <w:rFonts w:asciiTheme="minorHAnsi" w:hAnsiTheme="minorHAnsi" w:cstheme="minorHAnsi"/>
                <w:b/>
                <w:color w:val="0000FF"/>
              </w:rPr>
              <w:instrText xml:space="preserve"> FORMTEXT </w:instrText>
            </w:r>
            <w:r w:rsidR="008C393B">
              <w:rPr>
                <w:rFonts w:asciiTheme="minorHAnsi" w:hAnsiTheme="minorHAnsi" w:cstheme="minorHAnsi"/>
                <w:b/>
                <w:color w:val="0000FF"/>
              </w:rPr>
            </w:r>
            <w:r w:rsidR="008C393B">
              <w:rPr>
                <w:rFonts w:asciiTheme="minorHAnsi" w:hAnsiTheme="minorHAnsi" w:cstheme="minorHAnsi"/>
                <w:b/>
                <w:color w:val="0000FF"/>
              </w:rPr>
              <w:fldChar w:fldCharType="separate"/>
            </w:r>
            <w:r w:rsidR="008C393B">
              <w:rPr>
                <w:rFonts w:asciiTheme="minorHAnsi" w:hAnsiTheme="minorHAnsi" w:cstheme="minorHAnsi"/>
                <w:b/>
                <w:noProof/>
                <w:color w:val="0000FF"/>
              </w:rPr>
              <w:t> </w:t>
            </w:r>
            <w:r w:rsidR="008C393B">
              <w:rPr>
                <w:rFonts w:asciiTheme="minorHAnsi" w:hAnsiTheme="minorHAnsi" w:cstheme="minorHAnsi"/>
                <w:b/>
                <w:noProof/>
                <w:color w:val="0000FF"/>
              </w:rPr>
              <w:t> </w:t>
            </w:r>
            <w:r w:rsidR="008C393B">
              <w:rPr>
                <w:rFonts w:asciiTheme="minorHAnsi" w:hAnsiTheme="minorHAnsi" w:cstheme="minorHAnsi"/>
                <w:b/>
                <w:noProof/>
                <w:color w:val="0000FF"/>
              </w:rPr>
              <w:t> </w:t>
            </w:r>
            <w:r w:rsidR="008C393B">
              <w:rPr>
                <w:rFonts w:asciiTheme="minorHAnsi" w:hAnsiTheme="minorHAnsi" w:cstheme="minorHAnsi"/>
                <w:b/>
                <w:noProof/>
                <w:color w:val="0000FF"/>
              </w:rPr>
              <w:t> </w:t>
            </w:r>
            <w:r w:rsidR="008C393B">
              <w:rPr>
                <w:rFonts w:asciiTheme="minorHAnsi" w:hAnsiTheme="minorHAnsi" w:cstheme="minorHAnsi"/>
                <w:b/>
                <w:noProof/>
                <w:color w:val="0000FF"/>
              </w:rPr>
              <w:t> </w:t>
            </w:r>
            <w:r w:rsidR="008C393B">
              <w:rPr>
                <w:rFonts w:asciiTheme="minorHAnsi" w:hAnsiTheme="minorHAnsi" w:cstheme="minorHAnsi"/>
                <w:b/>
                <w:color w:val="0000FF"/>
              </w:rPr>
              <w:fldChar w:fldCharType="end"/>
            </w:r>
          </w:p>
        </w:tc>
        <w:tc>
          <w:tcPr>
            <w:tcW w:w="236" w:type="dxa"/>
          </w:tcPr>
          <w:p w:rsidR="00920787" w:rsidRPr="00212ACE" w:rsidRDefault="00920787" w:rsidP="00C53512">
            <w:pPr>
              <w:pStyle w:val="ListParagraph"/>
              <w:spacing w:before="80" w:after="80"/>
              <w:ind w:left="0"/>
              <w:contextualSpacing w:val="0"/>
              <w:rPr>
                <w:rFonts w:asciiTheme="minorHAnsi" w:hAnsiTheme="minorHAnsi" w:cstheme="minorHAnsi"/>
              </w:rPr>
            </w:pPr>
          </w:p>
        </w:tc>
        <w:tc>
          <w:tcPr>
            <w:tcW w:w="873" w:type="dxa"/>
          </w:tcPr>
          <w:p w:rsidR="00920787" w:rsidRPr="00212ACE" w:rsidRDefault="00920787" w:rsidP="00C53512">
            <w:pPr>
              <w:pStyle w:val="ListParagraph"/>
              <w:spacing w:before="80" w:after="80"/>
              <w:ind w:left="0"/>
              <w:contextualSpacing w:val="0"/>
              <w:rPr>
                <w:rFonts w:asciiTheme="minorHAnsi" w:hAnsiTheme="minorHAnsi" w:cstheme="minorHAnsi"/>
              </w:rPr>
            </w:pPr>
            <w:r w:rsidRPr="00212ACE">
              <w:rPr>
                <w:rFonts w:asciiTheme="minorHAnsi" w:hAnsiTheme="minorHAnsi" w:cstheme="minorHAnsi"/>
              </w:rPr>
              <w:t>Date:</w:t>
            </w:r>
          </w:p>
        </w:tc>
        <w:tc>
          <w:tcPr>
            <w:tcW w:w="4075" w:type="dxa"/>
            <w:tcBorders>
              <w:top w:val="single" w:sz="4" w:space="0" w:color="auto"/>
              <w:bottom w:val="single" w:sz="4" w:space="0" w:color="auto"/>
            </w:tcBorders>
          </w:tcPr>
          <w:p w:rsidR="00920787" w:rsidRPr="00CE64AC" w:rsidRDefault="00B15977" w:rsidP="00C53512">
            <w:pPr>
              <w:pStyle w:val="ListParagraph"/>
              <w:spacing w:before="80" w:after="80"/>
              <w:ind w:left="0"/>
              <w:contextualSpacing w:val="0"/>
              <w:rPr>
                <w:rFonts w:asciiTheme="minorHAnsi" w:hAnsiTheme="minorHAnsi" w:cstheme="minorHAnsi"/>
                <w:b/>
                <w:color w:val="0000FF"/>
                <w:sz w:val="24"/>
                <w:szCs w:val="24"/>
              </w:rPr>
            </w:pPr>
            <w:r>
              <w:rPr>
                <w:rFonts w:asciiTheme="minorHAnsi" w:hAnsiTheme="minorHAnsi" w:cstheme="minorHAnsi"/>
                <w:b/>
                <w:color w:val="0000FF"/>
              </w:rPr>
              <w:fldChar w:fldCharType="begin">
                <w:ffData>
                  <w:name w:val="Text19"/>
                  <w:enabled/>
                  <w:calcOnExit w:val="0"/>
                  <w:textInput>
                    <w:maxLength w:val="100"/>
                  </w:textInput>
                </w:ffData>
              </w:fldChar>
            </w:r>
            <w:bookmarkStart w:id="24" w:name="Text19"/>
            <w:r>
              <w:rPr>
                <w:rFonts w:asciiTheme="minorHAnsi" w:hAnsiTheme="minorHAnsi" w:cstheme="minorHAnsi"/>
                <w:b/>
                <w:color w:val="0000FF"/>
              </w:rPr>
              <w:instrText xml:space="preserve"> FORMTEXT </w:instrText>
            </w:r>
            <w:r>
              <w:rPr>
                <w:rFonts w:asciiTheme="minorHAnsi" w:hAnsiTheme="minorHAnsi" w:cstheme="minorHAnsi"/>
                <w:b/>
                <w:color w:val="0000FF"/>
              </w:rPr>
            </w:r>
            <w:r>
              <w:rPr>
                <w:rFonts w:asciiTheme="minorHAnsi" w:hAnsiTheme="minorHAnsi" w:cstheme="minorHAnsi"/>
                <w:b/>
                <w:color w:val="0000FF"/>
              </w:rPr>
              <w:fldChar w:fldCharType="separate"/>
            </w:r>
            <w:r>
              <w:rPr>
                <w:rFonts w:asciiTheme="minorHAnsi" w:hAnsiTheme="minorHAnsi" w:cstheme="minorHAnsi"/>
                <w:b/>
                <w:noProof/>
                <w:color w:val="0000FF"/>
              </w:rPr>
              <w:t> </w:t>
            </w:r>
            <w:r>
              <w:rPr>
                <w:rFonts w:asciiTheme="minorHAnsi" w:hAnsiTheme="minorHAnsi" w:cstheme="minorHAnsi"/>
                <w:b/>
                <w:noProof/>
                <w:color w:val="0000FF"/>
              </w:rPr>
              <w:t> </w:t>
            </w:r>
            <w:r>
              <w:rPr>
                <w:rFonts w:asciiTheme="minorHAnsi" w:hAnsiTheme="minorHAnsi" w:cstheme="minorHAnsi"/>
                <w:b/>
                <w:noProof/>
                <w:color w:val="0000FF"/>
              </w:rPr>
              <w:t> </w:t>
            </w:r>
            <w:r>
              <w:rPr>
                <w:rFonts w:asciiTheme="minorHAnsi" w:hAnsiTheme="minorHAnsi" w:cstheme="minorHAnsi"/>
                <w:b/>
                <w:noProof/>
                <w:color w:val="0000FF"/>
              </w:rPr>
              <w:t> </w:t>
            </w:r>
            <w:r>
              <w:rPr>
                <w:rFonts w:asciiTheme="minorHAnsi" w:hAnsiTheme="minorHAnsi" w:cstheme="minorHAnsi"/>
                <w:b/>
                <w:noProof/>
                <w:color w:val="0000FF"/>
              </w:rPr>
              <w:t> </w:t>
            </w:r>
            <w:r>
              <w:rPr>
                <w:rFonts w:asciiTheme="minorHAnsi" w:hAnsiTheme="minorHAnsi" w:cstheme="minorHAnsi"/>
                <w:b/>
                <w:color w:val="0000FF"/>
              </w:rPr>
              <w:fldChar w:fldCharType="end"/>
            </w:r>
            <w:bookmarkEnd w:id="24"/>
          </w:p>
        </w:tc>
      </w:tr>
    </w:tbl>
    <w:p w:rsidR="00D14824" w:rsidRPr="00582072" w:rsidRDefault="00D14824" w:rsidP="00920787">
      <w:pPr>
        <w:pStyle w:val="ListParagraph"/>
        <w:widowControl w:val="0"/>
        <w:tabs>
          <w:tab w:val="left" w:leader="underscore" w:pos="5220"/>
          <w:tab w:val="right" w:pos="9468"/>
        </w:tabs>
        <w:autoSpaceDE w:val="0"/>
        <w:autoSpaceDN w:val="0"/>
        <w:spacing w:after="400"/>
        <w:ind w:left="0"/>
        <w:contextualSpacing w:val="0"/>
        <w:jc w:val="both"/>
        <w:rPr>
          <w:rFonts w:asciiTheme="majorHAnsi" w:hAnsiTheme="majorHAnsi" w:cstheme="majorHAnsi"/>
        </w:rPr>
      </w:pPr>
    </w:p>
    <w:sectPr w:rsidR="00D14824" w:rsidRPr="00582072" w:rsidSect="00920787">
      <w:headerReference w:type="default" r:id="rId7"/>
      <w:footerReference w:type="default" r:id="rId8"/>
      <w:pgSz w:w="12240" w:h="15840"/>
      <w:pgMar w:top="2160" w:right="1080" w:bottom="936" w:left="1080" w:header="288"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0B6" w:rsidRDefault="00ED00B6">
      <w:r>
        <w:separator/>
      </w:r>
    </w:p>
  </w:endnote>
  <w:endnote w:type="continuationSeparator" w:id="0">
    <w:p w:rsidR="00ED00B6" w:rsidRDefault="00ED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79B" w:rsidRPr="00363B43" w:rsidRDefault="00363B43" w:rsidP="00363B43">
    <w:pPr>
      <w:spacing w:before="160" w:after="100"/>
      <w:jc w:val="right"/>
      <w:rPr>
        <w:rStyle w:val="PageNumber"/>
        <w:rFonts w:asciiTheme="majorHAnsi" w:hAnsiTheme="majorHAnsi" w:cstheme="majorHAnsi"/>
        <w:color w:val="808080" w:themeColor="background1" w:themeShade="80"/>
        <w:sz w:val="20"/>
        <w:szCs w:val="20"/>
      </w:rPr>
    </w:pPr>
    <w:r>
      <w:rPr>
        <w:rFonts w:asciiTheme="majorHAnsi" w:hAnsiTheme="majorHAnsi" w:cstheme="majorHAnsi"/>
        <w:noProof/>
        <w:color w:val="FFFFFF" w:themeColor="background1"/>
        <w:sz w:val="20"/>
        <w:szCs w:val="20"/>
      </w:rPr>
      <mc:AlternateContent>
        <mc:Choice Requires="wps">
          <w:drawing>
            <wp:anchor distT="0" distB="0" distL="114300" distR="114300" simplePos="0" relativeHeight="251661312" behindDoc="0" locked="0" layoutInCell="1" allowOverlap="1" wp14:anchorId="1FB7D0DC" wp14:editId="69D43F97">
              <wp:simplePos x="0" y="0"/>
              <wp:positionH relativeFrom="column">
                <wp:posOffset>-675167</wp:posOffset>
              </wp:positionH>
              <wp:positionV relativeFrom="paragraph">
                <wp:posOffset>8506</wp:posOffset>
              </wp:positionV>
              <wp:extent cx="7942520" cy="0"/>
              <wp:effectExtent l="57150" t="57150" r="40005" b="95250"/>
              <wp:wrapNone/>
              <wp:docPr id="3" name="Straight Connector 3"/>
              <wp:cNvGraphicFramePr/>
              <a:graphic xmlns:a="http://schemas.openxmlformats.org/drawingml/2006/main">
                <a:graphicData uri="http://schemas.microsoft.com/office/word/2010/wordprocessingShape">
                  <wps:wsp>
                    <wps:cNvCnPr/>
                    <wps:spPr>
                      <a:xfrm>
                        <a:off x="0" y="0"/>
                        <a:ext cx="7942520" cy="0"/>
                      </a:xfrm>
                      <a:prstGeom prst="line">
                        <a:avLst/>
                      </a:prstGeom>
                      <a:ln w="31750">
                        <a:solidFill>
                          <a:schemeClr val="tx2">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7607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5pt,.65pt" to="572.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" strokecolor="#548dd4 [1951]" strokeweight="2.5pt">
              <v:shadow on="t" color="black" opacity="24903f" origin=",.5" offset="0,.55556mm"/>
            </v:line>
          </w:pict>
        </mc:Fallback>
      </mc:AlternateContent>
    </w:r>
    <w:r w:rsidR="0051179B" w:rsidRPr="00363B43">
      <w:rPr>
        <w:rFonts w:asciiTheme="majorHAnsi" w:hAnsiTheme="majorHAnsi" w:cstheme="majorHAnsi"/>
        <w:color w:val="808080" w:themeColor="background1" w:themeShade="80"/>
        <w:sz w:val="20"/>
        <w:szCs w:val="20"/>
      </w:rPr>
      <w:t>DARTNet</w:t>
    </w:r>
    <w:r w:rsidRPr="00363B43">
      <w:rPr>
        <w:rFonts w:asciiTheme="majorHAnsi" w:hAnsiTheme="majorHAnsi" w:cstheme="majorHAnsi"/>
        <w:color w:val="808080" w:themeColor="background1" w:themeShade="80"/>
        <w:sz w:val="20"/>
        <w:szCs w:val="20"/>
      </w:rPr>
      <w:t xml:space="preserve"> Institute Schedule A: Level Agreement for DARTNet Licensed Materials│</w:t>
    </w:r>
    <w:r w:rsidRPr="00363B43" w:rsidDel="00363B43">
      <w:rPr>
        <w:rFonts w:asciiTheme="majorHAnsi" w:hAnsiTheme="majorHAnsi" w:cstheme="majorHAnsi"/>
        <w:color w:val="808080" w:themeColor="background1" w:themeShade="80"/>
        <w:sz w:val="20"/>
        <w:szCs w:val="20"/>
      </w:rPr>
      <w:t xml:space="preserve"> </w:t>
    </w:r>
    <w:r w:rsidR="0051179B" w:rsidRPr="00363B43">
      <w:rPr>
        <w:rFonts w:asciiTheme="majorHAnsi" w:hAnsiTheme="majorHAnsi" w:cstheme="majorHAnsi"/>
        <w:color w:val="808080" w:themeColor="background1" w:themeShade="80"/>
        <w:sz w:val="20"/>
        <w:szCs w:val="20"/>
      </w:rPr>
      <w:t xml:space="preserve">Confidential │Page </w:t>
    </w:r>
    <w:r w:rsidR="0051179B" w:rsidRPr="00363B43">
      <w:rPr>
        <w:rFonts w:asciiTheme="majorHAnsi" w:hAnsiTheme="majorHAnsi" w:cstheme="majorHAnsi"/>
        <w:color w:val="808080" w:themeColor="background1" w:themeShade="80"/>
        <w:sz w:val="20"/>
        <w:szCs w:val="20"/>
      </w:rPr>
      <w:fldChar w:fldCharType="begin"/>
    </w:r>
    <w:r w:rsidR="0051179B" w:rsidRPr="00363B43">
      <w:rPr>
        <w:rFonts w:asciiTheme="majorHAnsi" w:hAnsiTheme="majorHAnsi" w:cstheme="majorHAnsi"/>
        <w:color w:val="808080" w:themeColor="background1" w:themeShade="80"/>
        <w:sz w:val="20"/>
        <w:szCs w:val="20"/>
      </w:rPr>
      <w:instrText xml:space="preserve"> PAGE </w:instrText>
    </w:r>
    <w:r w:rsidR="0051179B" w:rsidRPr="00363B43">
      <w:rPr>
        <w:rFonts w:asciiTheme="majorHAnsi" w:hAnsiTheme="majorHAnsi" w:cstheme="majorHAnsi"/>
        <w:color w:val="808080" w:themeColor="background1" w:themeShade="80"/>
        <w:sz w:val="20"/>
        <w:szCs w:val="20"/>
      </w:rPr>
      <w:fldChar w:fldCharType="separate"/>
    </w:r>
    <w:r w:rsidR="008C3BC9">
      <w:rPr>
        <w:rFonts w:asciiTheme="majorHAnsi" w:hAnsiTheme="majorHAnsi" w:cstheme="majorHAnsi"/>
        <w:noProof/>
        <w:color w:val="808080" w:themeColor="background1" w:themeShade="80"/>
        <w:sz w:val="20"/>
        <w:szCs w:val="20"/>
      </w:rPr>
      <w:t>5</w:t>
    </w:r>
    <w:r w:rsidR="0051179B" w:rsidRPr="00363B43">
      <w:rPr>
        <w:rFonts w:asciiTheme="majorHAnsi" w:hAnsiTheme="majorHAnsi" w:cstheme="majorHAnsi"/>
        <w:color w:val="808080" w:themeColor="background1" w:themeShade="80"/>
        <w:sz w:val="20"/>
        <w:szCs w:val="20"/>
      </w:rPr>
      <w:fldChar w:fldCharType="end"/>
    </w:r>
    <w:r w:rsidR="0051179B" w:rsidRPr="00363B43">
      <w:rPr>
        <w:rFonts w:asciiTheme="majorHAnsi" w:hAnsiTheme="majorHAnsi" w:cstheme="majorHAnsi"/>
        <w:color w:val="808080" w:themeColor="background1" w:themeShade="80"/>
        <w:sz w:val="20"/>
        <w:szCs w:val="20"/>
      </w:rPr>
      <w:t xml:space="preserve"> of </w:t>
    </w:r>
    <w:r w:rsidR="0051179B" w:rsidRPr="00363B43">
      <w:rPr>
        <w:rFonts w:asciiTheme="majorHAnsi" w:hAnsiTheme="majorHAnsi" w:cstheme="majorHAnsi"/>
        <w:color w:val="808080" w:themeColor="background1" w:themeShade="80"/>
        <w:sz w:val="20"/>
        <w:szCs w:val="20"/>
      </w:rPr>
      <w:fldChar w:fldCharType="begin"/>
    </w:r>
    <w:r w:rsidR="0051179B" w:rsidRPr="00363B43">
      <w:rPr>
        <w:rFonts w:asciiTheme="majorHAnsi" w:hAnsiTheme="majorHAnsi" w:cstheme="majorHAnsi"/>
        <w:color w:val="808080" w:themeColor="background1" w:themeShade="80"/>
        <w:sz w:val="20"/>
        <w:szCs w:val="20"/>
      </w:rPr>
      <w:instrText xml:space="preserve"> NUMPAGES </w:instrText>
    </w:r>
    <w:r w:rsidR="0051179B" w:rsidRPr="00363B43">
      <w:rPr>
        <w:rFonts w:asciiTheme="majorHAnsi" w:hAnsiTheme="majorHAnsi" w:cstheme="majorHAnsi"/>
        <w:color w:val="808080" w:themeColor="background1" w:themeShade="80"/>
        <w:sz w:val="20"/>
        <w:szCs w:val="20"/>
      </w:rPr>
      <w:fldChar w:fldCharType="separate"/>
    </w:r>
    <w:r w:rsidR="008C3BC9">
      <w:rPr>
        <w:rFonts w:asciiTheme="majorHAnsi" w:hAnsiTheme="majorHAnsi" w:cstheme="majorHAnsi"/>
        <w:noProof/>
        <w:color w:val="808080" w:themeColor="background1" w:themeShade="80"/>
        <w:sz w:val="20"/>
        <w:szCs w:val="20"/>
      </w:rPr>
      <w:t>9</w:t>
    </w:r>
    <w:r w:rsidR="0051179B" w:rsidRPr="00363B43">
      <w:rPr>
        <w:rFonts w:asciiTheme="majorHAnsi" w:hAnsiTheme="majorHAnsi" w:cstheme="majorHAnsi"/>
        <w:color w:val="808080" w:themeColor="background1" w:themeShade="80"/>
        <w:sz w:val="20"/>
        <w:szCs w:val="20"/>
      </w:rPr>
      <w:fldChar w:fldCharType="end"/>
    </w:r>
  </w:p>
  <w:p w:rsidR="0051179B" w:rsidRPr="00363B43" w:rsidRDefault="0051179B" w:rsidP="00363B43">
    <w:pPr>
      <w:pStyle w:val="Footer"/>
      <w:spacing w:line="200" w:lineRule="exact"/>
      <w:jc w:val="right"/>
      <w:rPr>
        <w:rStyle w:val="PageNumber"/>
        <w:rFonts w:asciiTheme="majorHAnsi" w:hAnsiTheme="majorHAnsi" w:cstheme="majorHAnsi"/>
        <w:color w:val="808080" w:themeColor="background1" w:themeShade="80"/>
        <w:sz w:val="20"/>
        <w:szCs w:val="20"/>
      </w:rPr>
    </w:pPr>
    <w:r w:rsidRPr="00363B43">
      <w:rPr>
        <w:rStyle w:val="zzmpTrailerItem"/>
        <w:rFonts w:asciiTheme="majorHAnsi" w:hAnsiTheme="majorHAnsi" w:cstheme="majorHAnsi"/>
        <w:color w:val="808080" w:themeColor="background1" w:themeShade="80"/>
        <w:sz w:val="20"/>
        <w:szCs w:val="20"/>
      </w:rPr>
      <w:t>20894951v1</w:t>
    </w:r>
    <w:r w:rsidRPr="00363B43">
      <w:rPr>
        <w:rFonts w:asciiTheme="majorHAnsi" w:hAnsiTheme="majorHAnsi" w:cstheme="majorHAnsi"/>
        <w:color w:val="808080" w:themeColor="background1" w:themeShade="80"/>
        <w:sz w:val="20"/>
        <w:szCs w:val="20"/>
      </w:rPr>
      <w:t xml:space="preserve"> </w:t>
    </w:r>
    <w:r w:rsidR="00D7543F" w:rsidRPr="00363B43">
      <w:rPr>
        <w:rFonts w:asciiTheme="majorHAnsi" w:hAnsiTheme="majorHAnsi" w:cstheme="majorHAnsi"/>
        <w:color w:val="808080" w:themeColor="background1" w:themeShade="80"/>
        <w:sz w:val="20"/>
        <w:szCs w:val="20"/>
      </w:rPr>
      <w:t>FINAL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0B6" w:rsidRDefault="00ED00B6">
      <w:r>
        <w:separator/>
      </w:r>
    </w:p>
  </w:footnote>
  <w:footnote w:type="continuationSeparator" w:id="0">
    <w:p w:rsidR="00ED00B6" w:rsidRDefault="00ED0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79B" w:rsidRDefault="00363B43">
    <w:pPr>
      <w:pStyle w:val="Header"/>
    </w:pPr>
    <w:r>
      <w:rPr>
        <w:noProof/>
      </w:rPr>
      <mc:AlternateContent>
        <mc:Choice Requires="wps">
          <w:drawing>
            <wp:anchor distT="0" distB="0" distL="114300" distR="114300" simplePos="0" relativeHeight="251660288" behindDoc="0" locked="0" layoutInCell="1" allowOverlap="1" wp14:anchorId="42432F7A" wp14:editId="26813071">
              <wp:simplePos x="0" y="0"/>
              <wp:positionH relativeFrom="column">
                <wp:posOffset>-854710</wp:posOffset>
              </wp:positionH>
              <wp:positionV relativeFrom="paragraph">
                <wp:posOffset>1065028</wp:posOffset>
              </wp:positionV>
              <wp:extent cx="8122699" cy="0"/>
              <wp:effectExtent l="57150" t="57150" r="50165" b="95250"/>
              <wp:wrapNone/>
              <wp:docPr id="1" name="Straight Connector 1"/>
              <wp:cNvGraphicFramePr/>
              <a:graphic xmlns:a="http://schemas.openxmlformats.org/drawingml/2006/main">
                <a:graphicData uri="http://schemas.microsoft.com/office/word/2010/wordprocessingShape">
                  <wps:wsp>
                    <wps:cNvCnPr/>
                    <wps:spPr>
                      <a:xfrm>
                        <a:off x="0" y="0"/>
                        <a:ext cx="8122699" cy="0"/>
                      </a:xfrm>
                      <a:prstGeom prst="line">
                        <a:avLst/>
                      </a:prstGeom>
                      <a:ln w="31750">
                        <a:solidFill>
                          <a:schemeClr val="tx2">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2814803"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3pt,83.85pt" to="572.3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" strokecolor="#548dd4 [1951]" strokeweight="2.5pt">
              <v:shadow on="t" color="black" opacity="24903f" origin=",.5" offset="0,.55556mm"/>
            </v:line>
          </w:pict>
        </mc:Fallback>
      </mc:AlternateContent>
    </w:r>
    <w:r>
      <w:rPr>
        <w:noProof/>
      </w:rPr>
      <w:drawing>
        <wp:inline distT="0" distB="0" distL="0" distR="0" wp14:anchorId="452C1FB7" wp14:editId="48C97FF4">
          <wp:extent cx="2453224" cy="985737"/>
          <wp:effectExtent l="0" t="0" r="444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6641" cy="987110"/>
                  </a:xfrm>
                  <a:prstGeom prst="rect">
                    <a:avLst/>
                  </a:prstGeom>
                  <a:noFill/>
                  <a:ln>
                    <a:noFill/>
                  </a:ln>
                </pic:spPr>
              </pic:pic>
            </a:graphicData>
          </a:graphic>
        </wp:inline>
      </w:drawing>
    </w:r>
    <w:r w:rsidR="0051179B">
      <w:tab/>
    </w:r>
    <w:r w:rsidR="00443AF9">
      <w:rPr>
        <w:noProof/>
      </w:rPr>
      <mc:AlternateContent>
        <mc:Choice Requires="wps">
          <w:drawing>
            <wp:anchor distT="0" distB="0" distL="114300" distR="114300" simplePos="0" relativeHeight="251663360" behindDoc="0" locked="0" layoutInCell="1" allowOverlap="1" wp14:anchorId="753E90A0" wp14:editId="7C3F33EC">
              <wp:simplePos x="0" y="0"/>
              <wp:positionH relativeFrom="column">
                <wp:posOffset>3994785</wp:posOffset>
              </wp:positionH>
              <wp:positionV relativeFrom="paragraph">
                <wp:posOffset>337820</wp:posOffset>
              </wp:positionV>
              <wp:extent cx="2440940" cy="6324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632460"/>
                      </a:xfrm>
                      <a:prstGeom prst="rect">
                        <a:avLst/>
                      </a:prstGeom>
                      <a:solidFill>
                        <a:srgbClr val="FFFFFF"/>
                      </a:solidFill>
                      <a:ln w="9525">
                        <a:noFill/>
                        <a:miter lim="800000"/>
                        <a:headEnd/>
                        <a:tailEnd/>
                      </a:ln>
                    </wps:spPr>
                    <wps:txbx>
                      <w:txbxContent>
                        <w:p w:rsidR="00443AF9" w:rsidRPr="00582072" w:rsidRDefault="00443AF9" w:rsidP="00443AF9">
                          <w:pPr>
                            <w:rPr>
                              <w:rFonts w:asciiTheme="majorHAnsi" w:hAnsiTheme="majorHAnsi" w:cstheme="majorHAnsi"/>
                            </w:rPr>
                          </w:pPr>
                          <w:r w:rsidRPr="00582072">
                            <w:rPr>
                              <w:rFonts w:asciiTheme="majorHAnsi" w:hAnsiTheme="majorHAnsi" w:cstheme="majorHAnsi"/>
                            </w:rPr>
                            <w:t>11400 Tomahawk Creek Parkway</w:t>
                          </w:r>
                          <w:r>
                            <w:rPr>
                              <w:rFonts w:asciiTheme="majorHAnsi" w:hAnsiTheme="majorHAnsi" w:cstheme="majorHAnsi"/>
                            </w:rPr>
                            <w:t xml:space="preserve"> </w:t>
                          </w:r>
                          <w:r w:rsidRPr="00582072">
                            <w:rPr>
                              <w:rFonts w:asciiTheme="majorHAnsi" w:hAnsiTheme="majorHAnsi" w:cstheme="majorHAnsi"/>
                            </w:rPr>
                            <w:t>Leawood, KS 66211</w:t>
                          </w:r>
                        </w:p>
                        <w:p w:rsidR="00443AF9" w:rsidRPr="00582072" w:rsidRDefault="00A77D37" w:rsidP="00443AF9">
                          <w:pPr>
                            <w:rPr>
                              <w:rFonts w:asciiTheme="majorHAnsi" w:hAnsiTheme="majorHAnsi" w:cstheme="majorHAnsi"/>
                            </w:rPr>
                          </w:pPr>
                          <w:r w:rsidRPr="00A77D37">
                            <w:rPr>
                              <w:rFonts w:asciiTheme="majorHAnsi" w:hAnsiTheme="majorHAnsi" w:cstheme="majorHAnsi"/>
                            </w:rPr>
                            <w:t>1-800-434-0278 ext.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E90A0" id="_x0000_t202" coordsize="21600,21600" o:spt="202" path="m,l,21600r21600,l21600,xe">
              <v:stroke joinstyle="miter"/>
              <v:path gradientshapeok="t" o:connecttype="rect"/>
            </v:shapetype>
            <v:shape id="Text Box 2" o:spid="_x0000_s1026" type="#_x0000_t202" style="position:absolute;margin-left:314.55pt;margin-top:26.6pt;width:192.2pt;height:4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" stroked="f">
              <v:textbox>
                <w:txbxContent>
                  <w:p w:rsidR="00443AF9" w:rsidRPr="00582072" w:rsidRDefault="00443AF9" w:rsidP="00443AF9">
                    <w:pPr>
                      <w:rPr>
                        <w:rFonts w:asciiTheme="majorHAnsi" w:hAnsiTheme="majorHAnsi" w:cstheme="majorHAnsi"/>
                      </w:rPr>
                    </w:pPr>
                    <w:r w:rsidRPr="00582072">
                      <w:rPr>
                        <w:rFonts w:asciiTheme="majorHAnsi" w:hAnsiTheme="majorHAnsi" w:cstheme="majorHAnsi"/>
                      </w:rPr>
                      <w:t>11400 Tomahawk Creek Parkway</w:t>
                    </w:r>
                    <w:r>
                      <w:rPr>
                        <w:rFonts w:asciiTheme="majorHAnsi" w:hAnsiTheme="majorHAnsi" w:cstheme="majorHAnsi"/>
                      </w:rPr>
                      <w:t xml:space="preserve"> </w:t>
                    </w:r>
                    <w:r w:rsidRPr="00582072">
                      <w:rPr>
                        <w:rFonts w:asciiTheme="majorHAnsi" w:hAnsiTheme="majorHAnsi" w:cstheme="majorHAnsi"/>
                      </w:rPr>
                      <w:t>Leawood, KS 66211</w:t>
                    </w:r>
                  </w:p>
                  <w:p w:rsidR="00443AF9" w:rsidRPr="00582072" w:rsidRDefault="00A77D37" w:rsidP="00443AF9">
                    <w:pPr>
                      <w:rPr>
                        <w:rFonts w:asciiTheme="majorHAnsi" w:hAnsiTheme="majorHAnsi" w:cstheme="majorHAnsi"/>
                      </w:rPr>
                    </w:pPr>
                    <w:r w:rsidRPr="00A77D37">
                      <w:rPr>
                        <w:rFonts w:asciiTheme="majorHAnsi" w:hAnsiTheme="majorHAnsi" w:cstheme="majorHAnsi"/>
                      </w:rPr>
                      <w:t>1-800-434-0278 ext. 1</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71FB0"/>
    <w:multiLevelType w:val="multilevel"/>
    <w:tmpl w:val="BCB4B79A"/>
    <w:lvl w:ilvl="0">
      <w:start w:val="10"/>
      <w:numFmt w:val="decimal"/>
      <w:lvlText w:val="%1."/>
      <w:lvlJc w:val="left"/>
      <w:pPr>
        <w:ind w:left="360" w:hanging="360"/>
      </w:pPr>
      <w:rPr>
        <w:rFonts w:hint="default"/>
        <w:b/>
        <w:color w:val="auto"/>
        <w:sz w:val="24"/>
        <w:szCs w:val="24"/>
      </w:rPr>
    </w:lvl>
    <w:lvl w:ilvl="1">
      <w:start w:val="1"/>
      <w:numFmt w:val="decimal"/>
      <w:lvlText w:val="%1.%2."/>
      <w:lvlJc w:val="left"/>
      <w:pPr>
        <w:ind w:left="2682" w:hanging="432"/>
      </w:pPr>
      <w:rPr>
        <w:rFonts w:hint="default"/>
        <w:b w:val="0"/>
      </w:rPr>
    </w:lvl>
    <w:lvl w:ilvl="2">
      <w:start w:val="1"/>
      <w:numFmt w:val="decimal"/>
      <w:lvlText w:val="%1.%2.%3."/>
      <w:lvlJc w:val="left"/>
      <w:pPr>
        <w:ind w:left="39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B3E74EA"/>
    <w:multiLevelType w:val="multilevel"/>
    <w:tmpl w:val="5BBEE292"/>
    <w:lvl w:ilvl="0">
      <w:start w:val="1"/>
      <w:numFmt w:val="decimal"/>
      <w:lvlText w:val="%1."/>
      <w:lvlJc w:val="left"/>
      <w:pPr>
        <w:ind w:left="360" w:hanging="360"/>
      </w:pPr>
      <w:rPr>
        <w:rFonts w:hint="default"/>
        <w:b/>
        <w:color w:val="auto"/>
        <w:sz w:val="26"/>
        <w:szCs w:val="26"/>
      </w:rPr>
    </w:lvl>
    <w:lvl w:ilvl="1">
      <w:start w:val="1"/>
      <w:numFmt w:val="decimal"/>
      <w:lvlText w:val="%1.%2."/>
      <w:lvlJc w:val="left"/>
      <w:pPr>
        <w:ind w:left="2682" w:hanging="432"/>
      </w:pPr>
      <w:rPr>
        <w:rFonts w:hint="default"/>
        <w:b w:val="0"/>
      </w:rPr>
    </w:lvl>
    <w:lvl w:ilvl="2">
      <w:start w:val="1"/>
      <w:numFmt w:val="decimal"/>
      <w:lvlText w:val="%1.%2.%3."/>
      <w:lvlJc w:val="left"/>
      <w:pPr>
        <w:ind w:left="39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E5E5FA7"/>
    <w:multiLevelType w:val="multilevel"/>
    <w:tmpl w:val="6B840B9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EC42D42"/>
    <w:multiLevelType w:val="multilevel"/>
    <w:tmpl w:val="536021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611477E"/>
    <w:multiLevelType w:val="multilevel"/>
    <w:tmpl w:val="E3E0B5F6"/>
    <w:lvl w:ilvl="0">
      <w:start w:val="1"/>
      <w:numFmt w:val="lowerRoman"/>
      <w:lvlText w:val="(%1)"/>
      <w:lvlJc w:val="left"/>
      <w:pPr>
        <w:ind w:left="1368" w:hanging="576"/>
      </w:pPr>
      <w:rPr>
        <w:rFonts w:hint="default"/>
        <w:b w:val="0"/>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5">
    <w:nsid w:val="19A22211"/>
    <w:multiLevelType w:val="hybridMultilevel"/>
    <w:tmpl w:val="217AC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636BC"/>
    <w:multiLevelType w:val="hybridMultilevel"/>
    <w:tmpl w:val="24FC2B06"/>
    <w:lvl w:ilvl="0" w:tplc="33F0E9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6308E5"/>
    <w:multiLevelType w:val="multilevel"/>
    <w:tmpl w:val="EF647434"/>
    <w:lvl w:ilvl="0">
      <w:start w:val="6"/>
      <w:numFmt w:val="decimal"/>
      <w:lvlText w:val="%1."/>
      <w:lvlJc w:val="left"/>
      <w:pPr>
        <w:ind w:left="2160" w:hanging="360"/>
      </w:pPr>
      <w:rPr>
        <w:rFonts w:hint="default"/>
        <w:b/>
        <w:sz w:val="24"/>
        <w:szCs w:val="24"/>
      </w:rPr>
    </w:lvl>
    <w:lvl w:ilvl="1">
      <w:start w:val="1"/>
      <w:numFmt w:val="decimal"/>
      <w:lvlText w:val="%1.%2."/>
      <w:lvlJc w:val="left"/>
      <w:pPr>
        <w:ind w:left="376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28C02B2"/>
    <w:multiLevelType w:val="hybridMultilevel"/>
    <w:tmpl w:val="2C6EF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606D"/>
    <w:multiLevelType w:val="hybridMultilevel"/>
    <w:tmpl w:val="FB34A3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391EDD"/>
    <w:multiLevelType w:val="multilevel"/>
    <w:tmpl w:val="9E886576"/>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384958"/>
    <w:multiLevelType w:val="hybridMultilevel"/>
    <w:tmpl w:val="F4143E30"/>
    <w:lvl w:ilvl="0" w:tplc="33F0E9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B42265"/>
    <w:multiLevelType w:val="hybridMultilevel"/>
    <w:tmpl w:val="0BEA6E70"/>
    <w:lvl w:ilvl="0" w:tplc="3828BCD0">
      <w:start w:val="1"/>
      <w:numFmt w:val="decimal"/>
      <w:lvlText w:val="(%1)"/>
      <w:lvlJc w:val="left"/>
      <w:pPr>
        <w:ind w:left="1440" w:hanging="720"/>
      </w:pPr>
      <w:rPr>
        <w:rFonts w:hint="default"/>
        <w:b w:val="0"/>
      </w:rPr>
    </w:lvl>
    <w:lvl w:ilvl="1" w:tplc="63CC03D6">
      <w:start w:val="1"/>
      <w:numFmt w:val="lowerLetter"/>
      <w:lvlText w:val="%2."/>
      <w:lvlJc w:val="left"/>
      <w:pPr>
        <w:ind w:left="2160" w:hanging="720"/>
      </w:pPr>
      <w:rPr>
        <w:rFonts w:hint="default"/>
      </w:rPr>
    </w:lvl>
    <w:lvl w:ilvl="2" w:tplc="FB1C032A">
      <w:start w:val="1"/>
      <w:numFmt w:val="lowerRoman"/>
      <w:lvlText w:val="(%3)"/>
      <w:lvlJc w:val="left"/>
      <w:pPr>
        <w:ind w:left="2700" w:hanging="360"/>
      </w:pPr>
      <w:rPr>
        <w:rFonts w:hint="default"/>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0205A5"/>
    <w:multiLevelType w:val="multilevel"/>
    <w:tmpl w:val="45A0945C"/>
    <w:lvl w:ilvl="0">
      <w:start w:val="1"/>
      <w:numFmt w:val="lowerRoman"/>
      <w:lvlText w:val="(%1)"/>
      <w:lvlJc w:val="left"/>
      <w:pPr>
        <w:ind w:left="1368" w:hanging="576"/>
      </w:pPr>
      <w:rPr>
        <w:rFonts w:hint="default"/>
        <w:b w:val="0"/>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14">
    <w:nsid w:val="35077FA5"/>
    <w:multiLevelType w:val="hybridMultilevel"/>
    <w:tmpl w:val="51A4922C"/>
    <w:lvl w:ilvl="0" w:tplc="33F0E9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2771AF"/>
    <w:multiLevelType w:val="multilevel"/>
    <w:tmpl w:val="E690D502"/>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
    <w:nsid w:val="390C479F"/>
    <w:multiLevelType w:val="hybridMultilevel"/>
    <w:tmpl w:val="B1D6E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FB43D3"/>
    <w:multiLevelType w:val="multilevel"/>
    <w:tmpl w:val="9D3EE8F4"/>
    <w:lvl w:ilvl="0">
      <w:start w:val="1"/>
      <w:numFmt w:val="lowerRoman"/>
      <w:lvlText w:val="(%1)"/>
      <w:lvlJc w:val="left"/>
      <w:pPr>
        <w:ind w:left="1368" w:hanging="576"/>
      </w:pPr>
      <w:rPr>
        <w:rFonts w:hint="default"/>
        <w:b w:val="0"/>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18">
    <w:nsid w:val="54C0110C"/>
    <w:multiLevelType w:val="hybridMultilevel"/>
    <w:tmpl w:val="375C1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510C4C"/>
    <w:multiLevelType w:val="hybridMultilevel"/>
    <w:tmpl w:val="AE6041D6"/>
    <w:lvl w:ilvl="0" w:tplc="FB1C032A">
      <w:start w:val="1"/>
      <w:numFmt w:val="lowerRoman"/>
      <w:lvlText w:val="(%1)"/>
      <w:lvlJc w:val="left"/>
      <w:pPr>
        <w:ind w:left="1944" w:hanging="720"/>
      </w:pPr>
      <w:rPr>
        <w:rFonts w:hint="default"/>
        <w:b w:val="0"/>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0">
    <w:nsid w:val="5CEA471C"/>
    <w:multiLevelType w:val="hybridMultilevel"/>
    <w:tmpl w:val="878445B4"/>
    <w:lvl w:ilvl="0" w:tplc="33F0E9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316AD2"/>
    <w:multiLevelType w:val="multilevel"/>
    <w:tmpl w:val="5C74557E"/>
    <w:lvl w:ilvl="0">
      <w:start w:val="2"/>
      <w:numFmt w:val="decimal"/>
      <w:lvlText w:val="%1."/>
      <w:lvlJc w:val="left"/>
      <w:pPr>
        <w:ind w:left="36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4FE271F"/>
    <w:multiLevelType w:val="hybridMultilevel"/>
    <w:tmpl w:val="F93AD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8913A0"/>
    <w:multiLevelType w:val="multilevel"/>
    <w:tmpl w:val="3C0C173E"/>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283195"/>
    <w:multiLevelType w:val="multilevel"/>
    <w:tmpl w:val="6866AE2C"/>
    <w:lvl w:ilvl="0">
      <w:start w:val="1"/>
      <w:numFmt w:val="decimal"/>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E493E2C"/>
    <w:multiLevelType w:val="hybridMultilevel"/>
    <w:tmpl w:val="DC8C8FE4"/>
    <w:lvl w:ilvl="0" w:tplc="0409000F">
      <w:start w:val="1"/>
      <w:numFmt w:val="decimal"/>
      <w:lvlText w:val="%1."/>
      <w:lvlJc w:val="left"/>
      <w:pPr>
        <w:ind w:left="1080" w:hanging="360"/>
      </w:pPr>
      <w:rPr>
        <w:rFonts w:cs="Times New Roman"/>
      </w:rPr>
    </w:lvl>
    <w:lvl w:ilvl="1" w:tplc="D0D28964">
      <w:start w:val="1"/>
      <w:numFmt w:val="lowerLetter"/>
      <w:pStyle w:val="TOC3"/>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6">
    <w:nsid w:val="72E915C0"/>
    <w:multiLevelType w:val="hybridMultilevel"/>
    <w:tmpl w:val="477CD49E"/>
    <w:lvl w:ilvl="0" w:tplc="33F0E9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D15904"/>
    <w:multiLevelType w:val="hybridMultilevel"/>
    <w:tmpl w:val="6818DEA2"/>
    <w:lvl w:ilvl="0" w:tplc="33F0E9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466197"/>
    <w:multiLevelType w:val="hybridMultilevel"/>
    <w:tmpl w:val="66124F2A"/>
    <w:lvl w:ilvl="0" w:tplc="8FD8D84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7E3EA3"/>
    <w:multiLevelType w:val="hybridMultilevel"/>
    <w:tmpl w:val="660423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D491F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F6A5D6D"/>
    <w:multiLevelType w:val="hybridMultilevel"/>
    <w:tmpl w:val="FB84857C"/>
    <w:lvl w:ilvl="0" w:tplc="20A00C60">
      <w:start w:val="12"/>
      <w:numFmt w:val="decimal"/>
      <w:lvlText w:val="%1."/>
      <w:lvlJc w:val="left"/>
      <w:pPr>
        <w:ind w:left="1797" w:hanging="360"/>
      </w:pPr>
      <w:rPr>
        <w:rFonts w:hint="default"/>
      </w:rPr>
    </w:lvl>
    <w:lvl w:ilvl="1" w:tplc="04090019">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num w:numId="1">
    <w:abstractNumId w:val="25"/>
  </w:num>
  <w:num w:numId="2">
    <w:abstractNumId w:val="21"/>
  </w:num>
  <w:num w:numId="3">
    <w:abstractNumId w:val="1"/>
  </w:num>
  <w:num w:numId="4">
    <w:abstractNumId w:val="12"/>
  </w:num>
  <w:num w:numId="5">
    <w:abstractNumId w:val="10"/>
  </w:num>
  <w:num w:numId="6">
    <w:abstractNumId w:val="3"/>
  </w:num>
  <w:num w:numId="7">
    <w:abstractNumId w:val="19"/>
  </w:num>
  <w:num w:numId="8">
    <w:abstractNumId w:val="15"/>
  </w:num>
  <w:num w:numId="9">
    <w:abstractNumId w:val="17"/>
  </w:num>
  <w:num w:numId="10">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3"/>
  </w:num>
  <w:num w:numId="12">
    <w:abstractNumId w:val="17"/>
    <w:lvlOverride w:ilvl="0">
      <w:lvl w:ilvl="0">
        <w:start w:val="1"/>
        <w:numFmt w:val="lowerRoman"/>
        <w:lvlText w:val="(%1)"/>
        <w:lvlJc w:val="left"/>
        <w:pPr>
          <w:ind w:left="1368" w:hanging="576"/>
        </w:pPr>
        <w:rPr>
          <w:rFonts w:hint="default"/>
          <w:b w:val="0"/>
        </w:rPr>
      </w:lvl>
    </w:lvlOverride>
    <w:lvlOverride w:ilvl="1">
      <w:lvl w:ilvl="1">
        <w:start w:val="1"/>
        <w:numFmt w:val="lowerLetter"/>
        <w:lvlText w:val="%2."/>
        <w:lvlJc w:val="left"/>
        <w:pPr>
          <w:ind w:left="1872" w:hanging="360"/>
        </w:pPr>
        <w:rPr>
          <w:rFonts w:hint="default"/>
        </w:rPr>
      </w:lvl>
    </w:lvlOverride>
    <w:lvlOverride w:ilvl="2">
      <w:lvl w:ilvl="2">
        <w:start w:val="1"/>
        <w:numFmt w:val="lowerRoman"/>
        <w:lvlText w:val="%3."/>
        <w:lvlJc w:val="right"/>
        <w:pPr>
          <w:ind w:left="2592" w:hanging="180"/>
        </w:pPr>
        <w:rPr>
          <w:rFonts w:hint="default"/>
        </w:rPr>
      </w:lvl>
    </w:lvlOverride>
    <w:lvlOverride w:ilvl="3">
      <w:lvl w:ilvl="3">
        <w:start w:val="1"/>
        <w:numFmt w:val="decimal"/>
        <w:lvlText w:val="%4."/>
        <w:lvlJc w:val="left"/>
        <w:pPr>
          <w:ind w:left="3312" w:hanging="360"/>
        </w:pPr>
        <w:rPr>
          <w:rFonts w:hint="default"/>
        </w:rPr>
      </w:lvl>
    </w:lvlOverride>
    <w:lvlOverride w:ilvl="4">
      <w:lvl w:ilvl="4">
        <w:start w:val="1"/>
        <w:numFmt w:val="lowerLetter"/>
        <w:lvlText w:val="%5."/>
        <w:lvlJc w:val="left"/>
        <w:pPr>
          <w:ind w:left="4032" w:hanging="360"/>
        </w:pPr>
        <w:rPr>
          <w:rFonts w:hint="default"/>
        </w:rPr>
      </w:lvl>
    </w:lvlOverride>
    <w:lvlOverride w:ilvl="5">
      <w:lvl w:ilvl="5">
        <w:start w:val="1"/>
        <w:numFmt w:val="lowerRoman"/>
        <w:lvlText w:val="%6."/>
        <w:lvlJc w:val="right"/>
        <w:pPr>
          <w:ind w:left="4752" w:hanging="180"/>
        </w:pPr>
        <w:rPr>
          <w:rFonts w:hint="default"/>
        </w:rPr>
      </w:lvl>
    </w:lvlOverride>
    <w:lvlOverride w:ilvl="6">
      <w:lvl w:ilvl="6">
        <w:start w:val="1"/>
        <w:numFmt w:val="decimal"/>
        <w:lvlText w:val="%7."/>
        <w:lvlJc w:val="left"/>
        <w:pPr>
          <w:ind w:left="5472" w:hanging="360"/>
        </w:pPr>
        <w:rPr>
          <w:rFonts w:hint="default"/>
        </w:rPr>
      </w:lvl>
    </w:lvlOverride>
    <w:lvlOverride w:ilvl="7">
      <w:lvl w:ilvl="7">
        <w:start w:val="1"/>
        <w:numFmt w:val="lowerLetter"/>
        <w:lvlText w:val="%8."/>
        <w:lvlJc w:val="left"/>
        <w:pPr>
          <w:ind w:left="6192" w:hanging="360"/>
        </w:pPr>
        <w:rPr>
          <w:rFonts w:hint="default"/>
        </w:rPr>
      </w:lvl>
    </w:lvlOverride>
    <w:lvlOverride w:ilvl="8">
      <w:lvl w:ilvl="8">
        <w:start w:val="1"/>
        <w:numFmt w:val="lowerRoman"/>
        <w:lvlText w:val="%9."/>
        <w:lvlJc w:val="right"/>
        <w:pPr>
          <w:ind w:left="6912" w:hanging="180"/>
        </w:pPr>
        <w:rPr>
          <w:rFonts w:hint="default"/>
        </w:rPr>
      </w:lvl>
    </w:lvlOverride>
  </w:num>
  <w:num w:numId="13">
    <w:abstractNumId w:val="4"/>
  </w:num>
  <w:num w:numId="14">
    <w:abstractNumId w:val="24"/>
  </w:num>
  <w:num w:numId="15">
    <w:abstractNumId w:val="2"/>
  </w:num>
  <w:num w:numId="16">
    <w:abstractNumId w:val="23"/>
  </w:num>
  <w:num w:numId="17">
    <w:abstractNumId w:val="29"/>
  </w:num>
  <w:num w:numId="18">
    <w:abstractNumId w:val="30"/>
  </w:num>
  <w:num w:numId="19">
    <w:abstractNumId w:val="22"/>
  </w:num>
  <w:num w:numId="20">
    <w:abstractNumId w:val="31"/>
  </w:num>
  <w:num w:numId="21">
    <w:abstractNumId w:val="7"/>
  </w:num>
  <w:num w:numId="22">
    <w:abstractNumId w:val="9"/>
  </w:num>
  <w:num w:numId="23">
    <w:abstractNumId w:val="26"/>
  </w:num>
  <w:num w:numId="24">
    <w:abstractNumId w:val="20"/>
  </w:num>
  <w:num w:numId="25">
    <w:abstractNumId w:val="11"/>
  </w:num>
  <w:num w:numId="26">
    <w:abstractNumId w:val="5"/>
  </w:num>
  <w:num w:numId="27">
    <w:abstractNumId w:val="8"/>
  </w:num>
  <w:num w:numId="28">
    <w:abstractNumId w:val="16"/>
  </w:num>
  <w:num w:numId="29">
    <w:abstractNumId w:val="6"/>
  </w:num>
  <w:num w:numId="30">
    <w:abstractNumId w:val="27"/>
  </w:num>
  <w:num w:numId="31">
    <w:abstractNumId w:val="14"/>
  </w:num>
  <w:num w:numId="32">
    <w:abstractNumId w:val="28"/>
  </w:num>
  <w:num w:numId="33">
    <w:abstractNumId w:val="18"/>
  </w:num>
  <w:num w:numId="3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ocumentProtection w:edit="forms" w:enforcement="1" w:cryptProviderType="rsaAES" w:cryptAlgorithmClass="hash" w:cryptAlgorithmType="typeAny" w:cryptAlgorithmSid="14" w:cryptSpinCount="100000" w:hash="LWIJ/ktz+3vQZKEroxFSo3wwR/vbNC3CGet679sN4TElWbLZfju46GSf7bBqU1CbVei8LYiObgfs8eGHMZEWyw==" w:salt="/xIM7YVGNhevFF/c0QQAnQ=="/>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BA9"/>
    <w:rsid w:val="00007562"/>
    <w:rsid w:val="0000786D"/>
    <w:rsid w:val="00011A9C"/>
    <w:rsid w:val="00013439"/>
    <w:rsid w:val="0002796D"/>
    <w:rsid w:val="00036F37"/>
    <w:rsid w:val="00051BDD"/>
    <w:rsid w:val="00066FFA"/>
    <w:rsid w:val="000814BE"/>
    <w:rsid w:val="00087411"/>
    <w:rsid w:val="000919EB"/>
    <w:rsid w:val="000B5AD3"/>
    <w:rsid w:val="000B5B7F"/>
    <w:rsid w:val="000D0DA4"/>
    <w:rsid w:val="000E2BCD"/>
    <w:rsid w:val="000F3D4B"/>
    <w:rsid w:val="00103738"/>
    <w:rsid w:val="00112B7A"/>
    <w:rsid w:val="00135DEF"/>
    <w:rsid w:val="0014426E"/>
    <w:rsid w:val="00156CA3"/>
    <w:rsid w:val="00164A32"/>
    <w:rsid w:val="00176BF5"/>
    <w:rsid w:val="00184E8E"/>
    <w:rsid w:val="00196453"/>
    <w:rsid w:val="001B6912"/>
    <w:rsid w:val="001C5434"/>
    <w:rsid w:val="001E22D4"/>
    <w:rsid w:val="001E2E38"/>
    <w:rsid w:val="001E3C49"/>
    <w:rsid w:val="001E5B63"/>
    <w:rsid w:val="001E7FB2"/>
    <w:rsid w:val="001F4604"/>
    <w:rsid w:val="001F5CDC"/>
    <w:rsid w:val="002004B9"/>
    <w:rsid w:val="002028E7"/>
    <w:rsid w:val="00212B99"/>
    <w:rsid w:val="002234C9"/>
    <w:rsid w:val="00227562"/>
    <w:rsid w:val="002423A5"/>
    <w:rsid w:val="00245E58"/>
    <w:rsid w:val="00262D7B"/>
    <w:rsid w:val="0026324E"/>
    <w:rsid w:val="002643FC"/>
    <w:rsid w:val="00264A08"/>
    <w:rsid w:val="00271CFA"/>
    <w:rsid w:val="00273BDE"/>
    <w:rsid w:val="00274513"/>
    <w:rsid w:val="00284361"/>
    <w:rsid w:val="00290E73"/>
    <w:rsid w:val="00296C4A"/>
    <w:rsid w:val="002A256C"/>
    <w:rsid w:val="002A60AC"/>
    <w:rsid w:val="002B0AC7"/>
    <w:rsid w:val="002D52E8"/>
    <w:rsid w:val="002F149D"/>
    <w:rsid w:val="002F3417"/>
    <w:rsid w:val="002F3B4F"/>
    <w:rsid w:val="002F51E5"/>
    <w:rsid w:val="00307A51"/>
    <w:rsid w:val="00315DDD"/>
    <w:rsid w:val="003205A9"/>
    <w:rsid w:val="00323A20"/>
    <w:rsid w:val="003242C9"/>
    <w:rsid w:val="00337D61"/>
    <w:rsid w:val="003465A6"/>
    <w:rsid w:val="00346C7C"/>
    <w:rsid w:val="003607B6"/>
    <w:rsid w:val="003612B0"/>
    <w:rsid w:val="00363B43"/>
    <w:rsid w:val="003658FA"/>
    <w:rsid w:val="00366B12"/>
    <w:rsid w:val="003744C1"/>
    <w:rsid w:val="0039468F"/>
    <w:rsid w:val="003B3785"/>
    <w:rsid w:val="003C278E"/>
    <w:rsid w:val="003F62CC"/>
    <w:rsid w:val="00413420"/>
    <w:rsid w:val="004144EC"/>
    <w:rsid w:val="004163E3"/>
    <w:rsid w:val="00435A39"/>
    <w:rsid w:val="004375C1"/>
    <w:rsid w:val="00443AF9"/>
    <w:rsid w:val="004849D7"/>
    <w:rsid w:val="004A0D1D"/>
    <w:rsid w:val="004A7CA3"/>
    <w:rsid w:val="004B5C6A"/>
    <w:rsid w:val="004D51BB"/>
    <w:rsid w:val="004E305D"/>
    <w:rsid w:val="004E338D"/>
    <w:rsid w:val="004F28CA"/>
    <w:rsid w:val="00505F14"/>
    <w:rsid w:val="0051179B"/>
    <w:rsid w:val="005131F3"/>
    <w:rsid w:val="005200B3"/>
    <w:rsid w:val="00536D34"/>
    <w:rsid w:val="00552A06"/>
    <w:rsid w:val="0057534E"/>
    <w:rsid w:val="0057552F"/>
    <w:rsid w:val="00582072"/>
    <w:rsid w:val="00592175"/>
    <w:rsid w:val="00593D9A"/>
    <w:rsid w:val="005A5F1F"/>
    <w:rsid w:val="005A67C4"/>
    <w:rsid w:val="005C0467"/>
    <w:rsid w:val="005C4CBF"/>
    <w:rsid w:val="005C5E11"/>
    <w:rsid w:val="005E73A3"/>
    <w:rsid w:val="00603B59"/>
    <w:rsid w:val="006070AA"/>
    <w:rsid w:val="0063763B"/>
    <w:rsid w:val="006474C1"/>
    <w:rsid w:val="00665F8B"/>
    <w:rsid w:val="00677CB6"/>
    <w:rsid w:val="006835B3"/>
    <w:rsid w:val="00685AA1"/>
    <w:rsid w:val="00695894"/>
    <w:rsid w:val="00696E6F"/>
    <w:rsid w:val="006B3886"/>
    <w:rsid w:val="006B50BD"/>
    <w:rsid w:val="006B7C12"/>
    <w:rsid w:val="006E032B"/>
    <w:rsid w:val="007062F8"/>
    <w:rsid w:val="0071332A"/>
    <w:rsid w:val="00716831"/>
    <w:rsid w:val="00721E6D"/>
    <w:rsid w:val="00757F4F"/>
    <w:rsid w:val="00767DD7"/>
    <w:rsid w:val="00770711"/>
    <w:rsid w:val="0078248A"/>
    <w:rsid w:val="007A1FE1"/>
    <w:rsid w:val="007A2743"/>
    <w:rsid w:val="007B1A6A"/>
    <w:rsid w:val="007C1CF7"/>
    <w:rsid w:val="007E3D94"/>
    <w:rsid w:val="007E67D9"/>
    <w:rsid w:val="007F6A8A"/>
    <w:rsid w:val="00833E34"/>
    <w:rsid w:val="00833FC3"/>
    <w:rsid w:val="00862903"/>
    <w:rsid w:val="00864813"/>
    <w:rsid w:val="008953D2"/>
    <w:rsid w:val="008B618D"/>
    <w:rsid w:val="008C393B"/>
    <w:rsid w:val="008C3BC9"/>
    <w:rsid w:val="008D1737"/>
    <w:rsid w:val="008D6B89"/>
    <w:rsid w:val="00901DC5"/>
    <w:rsid w:val="0091428E"/>
    <w:rsid w:val="0092008F"/>
    <w:rsid w:val="00920787"/>
    <w:rsid w:val="00922788"/>
    <w:rsid w:val="0093336B"/>
    <w:rsid w:val="009531EA"/>
    <w:rsid w:val="009921ED"/>
    <w:rsid w:val="0099732B"/>
    <w:rsid w:val="009F5EA7"/>
    <w:rsid w:val="00A34B19"/>
    <w:rsid w:val="00A36F97"/>
    <w:rsid w:val="00A41184"/>
    <w:rsid w:val="00A717B8"/>
    <w:rsid w:val="00A77D37"/>
    <w:rsid w:val="00AB0BA9"/>
    <w:rsid w:val="00AB4821"/>
    <w:rsid w:val="00AE099C"/>
    <w:rsid w:val="00AE160B"/>
    <w:rsid w:val="00AE7CF3"/>
    <w:rsid w:val="00B005F2"/>
    <w:rsid w:val="00B048C7"/>
    <w:rsid w:val="00B122A3"/>
    <w:rsid w:val="00B15977"/>
    <w:rsid w:val="00B22E30"/>
    <w:rsid w:val="00B24A3E"/>
    <w:rsid w:val="00B43A94"/>
    <w:rsid w:val="00B546E3"/>
    <w:rsid w:val="00B54AC3"/>
    <w:rsid w:val="00B56262"/>
    <w:rsid w:val="00B64624"/>
    <w:rsid w:val="00B834FF"/>
    <w:rsid w:val="00B96A1A"/>
    <w:rsid w:val="00BA20EE"/>
    <w:rsid w:val="00BB1713"/>
    <w:rsid w:val="00BB6D25"/>
    <w:rsid w:val="00C31EB4"/>
    <w:rsid w:val="00C47A6B"/>
    <w:rsid w:val="00C51960"/>
    <w:rsid w:val="00C519D2"/>
    <w:rsid w:val="00C56E10"/>
    <w:rsid w:val="00C77976"/>
    <w:rsid w:val="00C91DC1"/>
    <w:rsid w:val="00C95026"/>
    <w:rsid w:val="00CA681D"/>
    <w:rsid w:val="00CC6E81"/>
    <w:rsid w:val="00CE2C89"/>
    <w:rsid w:val="00D01B07"/>
    <w:rsid w:val="00D0282B"/>
    <w:rsid w:val="00D14824"/>
    <w:rsid w:val="00D30930"/>
    <w:rsid w:val="00D371D3"/>
    <w:rsid w:val="00D627E3"/>
    <w:rsid w:val="00D65C7F"/>
    <w:rsid w:val="00D7543F"/>
    <w:rsid w:val="00D82777"/>
    <w:rsid w:val="00D9393E"/>
    <w:rsid w:val="00D940E1"/>
    <w:rsid w:val="00DB3DD6"/>
    <w:rsid w:val="00DB6A3C"/>
    <w:rsid w:val="00DC1407"/>
    <w:rsid w:val="00DC200F"/>
    <w:rsid w:val="00DD33AC"/>
    <w:rsid w:val="00DD63F6"/>
    <w:rsid w:val="00DE1DFB"/>
    <w:rsid w:val="00DF3AEF"/>
    <w:rsid w:val="00E14E70"/>
    <w:rsid w:val="00E235E0"/>
    <w:rsid w:val="00E3573C"/>
    <w:rsid w:val="00E54F8D"/>
    <w:rsid w:val="00E73681"/>
    <w:rsid w:val="00E75B82"/>
    <w:rsid w:val="00E76431"/>
    <w:rsid w:val="00E767D3"/>
    <w:rsid w:val="00EA080A"/>
    <w:rsid w:val="00EA157E"/>
    <w:rsid w:val="00EB1F20"/>
    <w:rsid w:val="00EB6CB1"/>
    <w:rsid w:val="00EC4E23"/>
    <w:rsid w:val="00ED00B6"/>
    <w:rsid w:val="00ED205F"/>
    <w:rsid w:val="00ED293F"/>
    <w:rsid w:val="00EE2E80"/>
    <w:rsid w:val="00EE4F5D"/>
    <w:rsid w:val="00F0198D"/>
    <w:rsid w:val="00F025A6"/>
    <w:rsid w:val="00F06EA0"/>
    <w:rsid w:val="00F07134"/>
    <w:rsid w:val="00F15190"/>
    <w:rsid w:val="00F32833"/>
    <w:rsid w:val="00F3473B"/>
    <w:rsid w:val="00F43652"/>
    <w:rsid w:val="00F52DED"/>
    <w:rsid w:val="00F80BCF"/>
    <w:rsid w:val="00F91D45"/>
    <w:rsid w:val="00FA5BB7"/>
    <w:rsid w:val="00FB4C72"/>
    <w:rsid w:val="00FB6999"/>
    <w:rsid w:val="00FC3A10"/>
    <w:rsid w:val="00FC5D75"/>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A9"/>
    <w:rPr>
      <w:rFonts w:ascii="Times New Roman" w:eastAsia="Times New Roman" w:hAnsi="Times New Roman" w:cs="Times New Roman"/>
    </w:rPr>
  </w:style>
  <w:style w:type="paragraph" w:styleId="Heading1">
    <w:name w:val="heading 1"/>
    <w:basedOn w:val="Normal"/>
    <w:next w:val="Normal"/>
    <w:link w:val="Heading1Char"/>
    <w:qFormat/>
    <w:rsid w:val="00AB0BA9"/>
    <w:pPr>
      <w:keepNext/>
      <w:keepLines/>
      <w:spacing w:before="480"/>
      <w:outlineLvl w:val="0"/>
    </w:pPr>
    <w:rPr>
      <w:rFonts w:ascii="Cambria" w:eastAsia="MS Gothic" w:hAnsi="Cambria"/>
      <w:b/>
      <w:bCs/>
      <w:color w:val="345A8A"/>
      <w:sz w:val="32"/>
      <w:szCs w:val="32"/>
    </w:rPr>
  </w:style>
  <w:style w:type="paragraph" w:styleId="Heading2">
    <w:name w:val="heading 2"/>
    <w:basedOn w:val="Normal"/>
    <w:next w:val="Normal"/>
    <w:link w:val="Heading2Char"/>
    <w:qFormat/>
    <w:rsid w:val="00AB0BA9"/>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qFormat/>
    <w:rsid w:val="00AB0BA9"/>
    <w:pPr>
      <w:keepNext/>
      <w:keepLines/>
      <w:spacing w:before="20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BA9"/>
    <w:rPr>
      <w:rFonts w:ascii="Cambria" w:eastAsia="MS Gothic" w:hAnsi="Cambria" w:cs="Times New Roman"/>
      <w:b/>
      <w:bCs/>
      <w:color w:val="345A8A"/>
      <w:sz w:val="32"/>
      <w:szCs w:val="32"/>
    </w:rPr>
  </w:style>
  <w:style w:type="character" w:customStyle="1" w:styleId="Heading2Char">
    <w:name w:val="Heading 2 Char"/>
    <w:basedOn w:val="DefaultParagraphFont"/>
    <w:link w:val="Heading2"/>
    <w:rsid w:val="00AB0BA9"/>
    <w:rPr>
      <w:rFonts w:ascii="Cambria" w:eastAsia="MS Gothic" w:hAnsi="Cambria" w:cs="Times New Roman"/>
      <w:b/>
      <w:bCs/>
      <w:color w:val="4F81BD"/>
      <w:sz w:val="26"/>
      <w:szCs w:val="26"/>
    </w:rPr>
  </w:style>
  <w:style w:type="character" w:customStyle="1" w:styleId="Heading3Char">
    <w:name w:val="Heading 3 Char"/>
    <w:basedOn w:val="DefaultParagraphFont"/>
    <w:link w:val="Heading3"/>
    <w:rsid w:val="00AB0BA9"/>
    <w:rPr>
      <w:rFonts w:ascii="Cambria" w:eastAsia="MS Gothic" w:hAnsi="Cambria" w:cs="Times New Roman"/>
      <w:b/>
      <w:bCs/>
      <w:color w:val="4F81BD"/>
    </w:rPr>
  </w:style>
  <w:style w:type="paragraph" w:styleId="BalloonText">
    <w:name w:val="Balloon Text"/>
    <w:basedOn w:val="Normal"/>
    <w:link w:val="BalloonTextChar"/>
    <w:semiHidden/>
    <w:rsid w:val="00AB0BA9"/>
    <w:rPr>
      <w:sz w:val="20"/>
      <w:szCs w:val="2"/>
    </w:rPr>
  </w:style>
  <w:style w:type="character" w:customStyle="1" w:styleId="BalloonTextChar">
    <w:name w:val="Balloon Text Char"/>
    <w:basedOn w:val="DefaultParagraphFont"/>
    <w:link w:val="BalloonText"/>
    <w:semiHidden/>
    <w:rsid w:val="00AB0BA9"/>
    <w:rPr>
      <w:rFonts w:ascii="Times New Roman" w:eastAsia="Times New Roman" w:hAnsi="Times New Roman" w:cs="Times New Roman"/>
      <w:sz w:val="20"/>
      <w:szCs w:val="2"/>
    </w:rPr>
  </w:style>
  <w:style w:type="paragraph" w:styleId="Header">
    <w:name w:val="header"/>
    <w:basedOn w:val="Normal"/>
    <w:link w:val="HeaderChar"/>
    <w:rsid w:val="00AB0BA9"/>
    <w:pPr>
      <w:tabs>
        <w:tab w:val="center" w:pos="4320"/>
        <w:tab w:val="right" w:pos="8640"/>
      </w:tabs>
    </w:pPr>
  </w:style>
  <w:style w:type="character" w:customStyle="1" w:styleId="HeaderChar">
    <w:name w:val="Header Char"/>
    <w:basedOn w:val="DefaultParagraphFont"/>
    <w:link w:val="Header"/>
    <w:rsid w:val="00AB0BA9"/>
    <w:rPr>
      <w:rFonts w:ascii="Times New Roman" w:eastAsia="Times New Roman" w:hAnsi="Times New Roman" w:cs="Times New Roman"/>
    </w:rPr>
  </w:style>
  <w:style w:type="paragraph" w:styleId="Footer">
    <w:name w:val="footer"/>
    <w:basedOn w:val="Normal"/>
    <w:link w:val="FooterChar"/>
    <w:rsid w:val="00AB0BA9"/>
    <w:pPr>
      <w:tabs>
        <w:tab w:val="center" w:pos="4320"/>
        <w:tab w:val="right" w:pos="8640"/>
      </w:tabs>
    </w:pPr>
  </w:style>
  <w:style w:type="character" w:customStyle="1" w:styleId="FooterChar">
    <w:name w:val="Footer Char"/>
    <w:basedOn w:val="DefaultParagraphFont"/>
    <w:link w:val="Footer"/>
    <w:rsid w:val="00AB0BA9"/>
    <w:rPr>
      <w:rFonts w:ascii="Times New Roman" w:eastAsia="Times New Roman" w:hAnsi="Times New Roman" w:cs="Times New Roman"/>
    </w:rPr>
  </w:style>
  <w:style w:type="character" w:styleId="PageNumber">
    <w:name w:val="page number"/>
    <w:rsid w:val="00AB0BA9"/>
    <w:rPr>
      <w:rFonts w:cs="Times New Roman"/>
    </w:rPr>
  </w:style>
  <w:style w:type="paragraph" w:styleId="Title">
    <w:name w:val="Title"/>
    <w:basedOn w:val="Normal"/>
    <w:link w:val="TitleChar"/>
    <w:qFormat/>
    <w:rsid w:val="00AB0BA9"/>
    <w:pPr>
      <w:jc w:val="center"/>
    </w:pPr>
    <w:rPr>
      <w:rFonts w:ascii="Cambria" w:hAnsi="Cambria"/>
      <w:b/>
      <w:bCs/>
      <w:kern w:val="28"/>
      <w:sz w:val="32"/>
      <w:szCs w:val="32"/>
    </w:rPr>
  </w:style>
  <w:style w:type="character" w:customStyle="1" w:styleId="TitleChar">
    <w:name w:val="Title Char"/>
    <w:basedOn w:val="DefaultParagraphFont"/>
    <w:link w:val="Title"/>
    <w:rsid w:val="00AB0BA9"/>
    <w:rPr>
      <w:rFonts w:ascii="Cambria" w:eastAsia="Times New Roman" w:hAnsi="Cambria" w:cs="Times New Roman"/>
      <w:b/>
      <w:bCs/>
      <w:kern w:val="28"/>
      <w:sz w:val="32"/>
      <w:szCs w:val="32"/>
    </w:rPr>
  </w:style>
  <w:style w:type="character" w:styleId="CommentReference">
    <w:name w:val="annotation reference"/>
    <w:semiHidden/>
    <w:rsid w:val="00AB0BA9"/>
    <w:rPr>
      <w:rFonts w:cs="Times New Roman"/>
      <w:sz w:val="16"/>
      <w:szCs w:val="16"/>
    </w:rPr>
  </w:style>
  <w:style w:type="paragraph" w:styleId="CommentText">
    <w:name w:val="annotation text"/>
    <w:basedOn w:val="Normal"/>
    <w:link w:val="CommentTextChar"/>
    <w:semiHidden/>
    <w:rsid w:val="00AB0BA9"/>
    <w:rPr>
      <w:szCs w:val="20"/>
    </w:rPr>
  </w:style>
  <w:style w:type="character" w:customStyle="1" w:styleId="CommentTextChar">
    <w:name w:val="Comment Text Char"/>
    <w:basedOn w:val="DefaultParagraphFont"/>
    <w:link w:val="CommentText"/>
    <w:semiHidden/>
    <w:rsid w:val="00AB0BA9"/>
    <w:rPr>
      <w:rFonts w:ascii="Times New Roman" w:eastAsia="Times New Roman" w:hAnsi="Times New Roman" w:cs="Times New Roman"/>
      <w:szCs w:val="20"/>
    </w:rPr>
  </w:style>
  <w:style w:type="paragraph" w:styleId="CommentSubject">
    <w:name w:val="annotation subject"/>
    <w:basedOn w:val="CommentText"/>
    <w:next w:val="CommentText"/>
    <w:link w:val="CommentSubjectChar"/>
    <w:semiHidden/>
    <w:rsid w:val="00AB0BA9"/>
    <w:rPr>
      <w:b/>
      <w:bCs/>
      <w:sz w:val="20"/>
    </w:rPr>
  </w:style>
  <w:style w:type="character" w:customStyle="1" w:styleId="CommentSubjectChar">
    <w:name w:val="Comment Subject Char"/>
    <w:basedOn w:val="CommentTextChar"/>
    <w:link w:val="CommentSubject"/>
    <w:semiHidden/>
    <w:rsid w:val="00AB0BA9"/>
    <w:rPr>
      <w:rFonts w:ascii="Times New Roman" w:eastAsia="Times New Roman" w:hAnsi="Times New Roman" w:cs="Times New Roman"/>
      <w:b/>
      <w:bCs/>
      <w:sz w:val="20"/>
      <w:szCs w:val="20"/>
    </w:rPr>
  </w:style>
  <w:style w:type="paragraph" w:styleId="BodyTextIndent">
    <w:name w:val="Body Text Indent"/>
    <w:basedOn w:val="Normal"/>
    <w:link w:val="BodyTextIndentChar"/>
    <w:rsid w:val="00AB0BA9"/>
    <w:pPr>
      <w:ind w:left="1440"/>
      <w:jc w:val="both"/>
    </w:pPr>
  </w:style>
  <w:style w:type="character" w:customStyle="1" w:styleId="BodyTextIndentChar">
    <w:name w:val="Body Text Indent Char"/>
    <w:basedOn w:val="DefaultParagraphFont"/>
    <w:link w:val="BodyTextIndent"/>
    <w:rsid w:val="00AB0BA9"/>
    <w:rPr>
      <w:rFonts w:ascii="Times New Roman" w:eastAsia="Times New Roman" w:hAnsi="Times New Roman" w:cs="Times New Roman"/>
    </w:rPr>
  </w:style>
  <w:style w:type="paragraph" w:styleId="BodyTextIndent2">
    <w:name w:val="Body Text Indent 2"/>
    <w:basedOn w:val="Normal"/>
    <w:link w:val="BodyTextIndent2Char"/>
    <w:rsid w:val="00AB0BA9"/>
    <w:pPr>
      <w:ind w:left="1440" w:hanging="720"/>
      <w:jc w:val="both"/>
    </w:pPr>
  </w:style>
  <w:style w:type="character" w:customStyle="1" w:styleId="BodyTextIndent2Char">
    <w:name w:val="Body Text Indent 2 Char"/>
    <w:basedOn w:val="DefaultParagraphFont"/>
    <w:link w:val="BodyTextIndent2"/>
    <w:rsid w:val="00AB0BA9"/>
    <w:rPr>
      <w:rFonts w:ascii="Times New Roman" w:eastAsia="Times New Roman" w:hAnsi="Times New Roman" w:cs="Times New Roman"/>
    </w:rPr>
  </w:style>
  <w:style w:type="paragraph" w:styleId="NormalWeb">
    <w:name w:val="Normal (Web)"/>
    <w:basedOn w:val="Normal"/>
    <w:rsid w:val="00AB0BA9"/>
    <w:pPr>
      <w:spacing w:before="100" w:beforeAutospacing="1" w:after="100" w:afterAutospacing="1"/>
    </w:pPr>
    <w:rPr>
      <w:rFonts w:ascii="Arial Unicode MS" w:eastAsia="Arial Unicode MS" w:hAnsi="Arial Unicode MS" w:cs="Arial Unicode MS"/>
    </w:rPr>
  </w:style>
  <w:style w:type="character" w:customStyle="1" w:styleId="DeltaViewInsertion">
    <w:name w:val="DeltaView Insertion"/>
    <w:rsid w:val="00AB0BA9"/>
    <w:rPr>
      <w:b/>
      <w:color w:val="0000FF"/>
      <w:spacing w:val="0"/>
      <w:u w:val="double"/>
    </w:rPr>
  </w:style>
  <w:style w:type="character" w:customStyle="1" w:styleId="DeltaViewMoveDestination">
    <w:name w:val="DeltaView Move Destination"/>
    <w:rsid w:val="00AB0BA9"/>
    <w:rPr>
      <w:color w:val="auto"/>
      <w:spacing w:val="0"/>
      <w:u w:val="double"/>
    </w:rPr>
  </w:style>
  <w:style w:type="paragraph" w:styleId="FootnoteText">
    <w:name w:val="footnote text"/>
    <w:basedOn w:val="Normal"/>
    <w:link w:val="FootnoteTextChar"/>
    <w:semiHidden/>
    <w:rsid w:val="00AB0BA9"/>
    <w:rPr>
      <w:sz w:val="20"/>
      <w:szCs w:val="20"/>
    </w:rPr>
  </w:style>
  <w:style w:type="character" w:customStyle="1" w:styleId="FootnoteTextChar">
    <w:name w:val="Footnote Text Char"/>
    <w:basedOn w:val="DefaultParagraphFont"/>
    <w:link w:val="FootnoteText"/>
    <w:semiHidden/>
    <w:rsid w:val="00AB0BA9"/>
    <w:rPr>
      <w:rFonts w:ascii="Times New Roman" w:eastAsia="Times New Roman" w:hAnsi="Times New Roman" w:cs="Times New Roman"/>
      <w:sz w:val="20"/>
      <w:szCs w:val="20"/>
    </w:rPr>
  </w:style>
  <w:style w:type="character" w:styleId="Hyperlink">
    <w:name w:val="Hyperlink"/>
    <w:rsid w:val="00AB0BA9"/>
    <w:rPr>
      <w:rFonts w:cs="Times New Roman"/>
      <w:color w:val="0000FF"/>
      <w:u w:val="single"/>
    </w:rPr>
  </w:style>
  <w:style w:type="paragraph" w:customStyle="1" w:styleId="ColorfulList-Accent11">
    <w:name w:val="Colorful List - Accent 11"/>
    <w:basedOn w:val="Normal"/>
    <w:qFormat/>
    <w:rsid w:val="00AB0BA9"/>
    <w:pPr>
      <w:ind w:left="720"/>
    </w:pPr>
    <w:rPr>
      <w:sz w:val="22"/>
      <w:szCs w:val="22"/>
    </w:rPr>
  </w:style>
  <w:style w:type="table" w:styleId="TableGrid">
    <w:name w:val="Table Grid"/>
    <w:basedOn w:val="TableNormal"/>
    <w:uiPriority w:val="59"/>
    <w:rsid w:val="00AB0BA9"/>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AB0BA9"/>
    <w:pPr>
      <w:spacing w:before="240" w:after="120"/>
    </w:pPr>
    <w:rPr>
      <w:rFonts w:ascii="Calibri" w:hAnsi="Calibri" w:cs="Calibri"/>
      <w:b/>
      <w:bCs/>
      <w:caps/>
      <w:sz w:val="22"/>
      <w:szCs w:val="22"/>
      <w:u w:val="single"/>
    </w:rPr>
  </w:style>
  <w:style w:type="paragraph" w:styleId="TOC2">
    <w:name w:val="toc 2"/>
    <w:basedOn w:val="Normal"/>
    <w:next w:val="Normal"/>
    <w:autoRedefine/>
    <w:semiHidden/>
    <w:rsid w:val="00AB0BA9"/>
    <w:rPr>
      <w:rFonts w:ascii="Calibri" w:hAnsi="Calibri" w:cs="Calibri"/>
      <w:b/>
      <w:bCs/>
      <w:smallCaps/>
      <w:sz w:val="22"/>
      <w:szCs w:val="22"/>
    </w:rPr>
  </w:style>
  <w:style w:type="paragraph" w:styleId="TOC3">
    <w:name w:val="toc 3"/>
    <w:basedOn w:val="Normal"/>
    <w:next w:val="Normal"/>
    <w:autoRedefine/>
    <w:semiHidden/>
    <w:rsid w:val="00AB0BA9"/>
    <w:pPr>
      <w:numPr>
        <w:ilvl w:val="1"/>
        <w:numId w:val="1"/>
      </w:numPr>
    </w:pPr>
  </w:style>
  <w:style w:type="paragraph" w:styleId="TOC4">
    <w:name w:val="toc 4"/>
    <w:basedOn w:val="Normal"/>
    <w:next w:val="Normal"/>
    <w:autoRedefine/>
    <w:semiHidden/>
    <w:rsid w:val="00AB0BA9"/>
    <w:rPr>
      <w:rFonts w:ascii="Calibri" w:hAnsi="Calibri" w:cs="Calibri"/>
      <w:sz w:val="22"/>
      <w:szCs w:val="22"/>
    </w:rPr>
  </w:style>
  <w:style w:type="paragraph" w:styleId="TOC5">
    <w:name w:val="toc 5"/>
    <w:basedOn w:val="Normal"/>
    <w:next w:val="Normal"/>
    <w:autoRedefine/>
    <w:semiHidden/>
    <w:rsid w:val="00AB0BA9"/>
    <w:rPr>
      <w:rFonts w:ascii="Calibri" w:hAnsi="Calibri" w:cs="Calibri"/>
      <w:sz w:val="22"/>
      <w:szCs w:val="22"/>
    </w:rPr>
  </w:style>
  <w:style w:type="paragraph" w:styleId="TOC6">
    <w:name w:val="toc 6"/>
    <w:basedOn w:val="Normal"/>
    <w:next w:val="Normal"/>
    <w:autoRedefine/>
    <w:semiHidden/>
    <w:rsid w:val="00AB0BA9"/>
    <w:rPr>
      <w:rFonts w:ascii="Calibri" w:hAnsi="Calibri" w:cs="Calibri"/>
      <w:sz w:val="22"/>
      <w:szCs w:val="22"/>
    </w:rPr>
  </w:style>
  <w:style w:type="paragraph" w:styleId="TOC7">
    <w:name w:val="toc 7"/>
    <w:basedOn w:val="Normal"/>
    <w:next w:val="Normal"/>
    <w:autoRedefine/>
    <w:semiHidden/>
    <w:rsid w:val="00AB0BA9"/>
    <w:rPr>
      <w:rFonts w:ascii="Calibri" w:hAnsi="Calibri" w:cs="Calibri"/>
      <w:sz w:val="22"/>
      <w:szCs w:val="22"/>
    </w:rPr>
  </w:style>
  <w:style w:type="paragraph" w:styleId="TOC8">
    <w:name w:val="toc 8"/>
    <w:basedOn w:val="Normal"/>
    <w:next w:val="Normal"/>
    <w:autoRedefine/>
    <w:semiHidden/>
    <w:rsid w:val="00AB0BA9"/>
    <w:rPr>
      <w:rFonts w:ascii="Calibri" w:hAnsi="Calibri" w:cs="Calibri"/>
      <w:sz w:val="22"/>
      <w:szCs w:val="22"/>
    </w:rPr>
  </w:style>
  <w:style w:type="paragraph" w:styleId="TOC9">
    <w:name w:val="toc 9"/>
    <w:basedOn w:val="Normal"/>
    <w:next w:val="Normal"/>
    <w:autoRedefine/>
    <w:semiHidden/>
    <w:rsid w:val="00AB0BA9"/>
    <w:rPr>
      <w:rFonts w:ascii="Calibri" w:hAnsi="Calibri" w:cs="Calibri"/>
      <w:sz w:val="22"/>
      <w:szCs w:val="22"/>
    </w:rPr>
  </w:style>
  <w:style w:type="character" w:styleId="LineNumber">
    <w:name w:val="line number"/>
    <w:rsid w:val="00AB0BA9"/>
    <w:rPr>
      <w:rFonts w:cs="Times New Roman"/>
    </w:rPr>
  </w:style>
  <w:style w:type="paragraph" w:styleId="TOCHeading">
    <w:name w:val="TOC Heading"/>
    <w:basedOn w:val="Heading1"/>
    <w:next w:val="Normal"/>
    <w:qFormat/>
    <w:rsid w:val="00AB0BA9"/>
    <w:pPr>
      <w:spacing w:line="276" w:lineRule="auto"/>
      <w:outlineLvl w:val="9"/>
    </w:pPr>
    <w:rPr>
      <w:color w:val="365F91"/>
      <w:sz w:val="28"/>
      <w:szCs w:val="28"/>
    </w:rPr>
  </w:style>
  <w:style w:type="character" w:styleId="Strong">
    <w:name w:val="Strong"/>
    <w:qFormat/>
    <w:rsid w:val="00AB0BA9"/>
    <w:rPr>
      <w:rFonts w:cs="Times New Roman"/>
      <w:b/>
      <w:bCs/>
    </w:rPr>
  </w:style>
  <w:style w:type="paragraph" w:customStyle="1" w:styleId="ColorfulShading-Accent11">
    <w:name w:val="Colorful Shading - Accent 11"/>
    <w:hidden/>
    <w:uiPriority w:val="99"/>
    <w:semiHidden/>
    <w:rsid w:val="00AB0BA9"/>
    <w:rPr>
      <w:rFonts w:ascii="Times New Roman" w:eastAsia="Times New Roman" w:hAnsi="Times New Roman" w:cs="Times New Roman"/>
    </w:rPr>
  </w:style>
  <w:style w:type="paragraph" w:customStyle="1" w:styleId="ColorfulList-Accent12">
    <w:name w:val="Colorful List - Accent 12"/>
    <w:basedOn w:val="Normal"/>
    <w:qFormat/>
    <w:rsid w:val="00AB0BA9"/>
    <w:pPr>
      <w:ind w:left="720"/>
    </w:pPr>
    <w:rPr>
      <w:sz w:val="22"/>
      <w:szCs w:val="22"/>
    </w:rPr>
  </w:style>
  <w:style w:type="character" w:styleId="FollowedHyperlink">
    <w:name w:val="FollowedHyperlink"/>
    <w:rsid w:val="00AB0BA9"/>
    <w:rPr>
      <w:color w:val="800080"/>
      <w:u w:val="single"/>
    </w:rPr>
  </w:style>
  <w:style w:type="paragraph" w:customStyle="1" w:styleId="ColorfulShading-Accent12">
    <w:name w:val="Colorful Shading - Accent 12"/>
    <w:hidden/>
    <w:uiPriority w:val="99"/>
    <w:semiHidden/>
    <w:rsid w:val="00AB0BA9"/>
    <w:rPr>
      <w:rFonts w:ascii="Times New Roman" w:eastAsia="Times New Roman" w:hAnsi="Times New Roman" w:cs="Times New Roman"/>
    </w:rPr>
  </w:style>
  <w:style w:type="paragraph" w:styleId="ListParagraph">
    <w:name w:val="List Paragraph"/>
    <w:basedOn w:val="Normal"/>
    <w:uiPriority w:val="34"/>
    <w:qFormat/>
    <w:rsid w:val="001F5CDC"/>
    <w:pPr>
      <w:ind w:left="720"/>
      <w:contextualSpacing/>
    </w:pPr>
  </w:style>
  <w:style w:type="character" w:customStyle="1" w:styleId="zzmpTrailerItem">
    <w:name w:val="zzmpTrailerItem"/>
    <w:basedOn w:val="DefaultParagraphFont"/>
    <w:rsid w:val="0063763B"/>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527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3170</Words>
  <Characters>18073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2013-12-10T17:55:00Z</dcterms:created>
  <dcterms:modified xsi:type="dcterms:W3CDTF">2014-03-24T22:01:00Z</dcterms:modified>
</cp:coreProperties>
</file>