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ED" w:rsidRPr="00601B3A" w:rsidRDefault="004732ED" w:rsidP="00292D34">
      <w:pPr>
        <w:rPr>
          <w:rFonts w:ascii="Arial" w:hAnsi="Arial" w:cs="Arial"/>
          <w:sz w:val="22"/>
          <w:szCs w:val="22"/>
        </w:rPr>
      </w:pPr>
      <w:bookmarkStart w:id="0" w:name="_GoBack"/>
      <w:bookmarkEnd w:id="0"/>
      <w:r w:rsidRPr="00601B3A">
        <w:rPr>
          <w:rFonts w:ascii="Arial" w:hAnsi="Arial" w:cs="Arial"/>
          <w:sz w:val="22"/>
          <w:szCs w:val="22"/>
        </w:rPr>
        <w:t>The American Academy of Family Physicians National Research Network and its sub-networks, collectively known as the AAFP NRN</w:t>
      </w:r>
      <w:r w:rsidR="00252421">
        <w:rPr>
          <w:rFonts w:ascii="Arial" w:hAnsi="Arial" w:cs="Arial"/>
          <w:sz w:val="22"/>
          <w:szCs w:val="22"/>
        </w:rPr>
        <w:t>,</w:t>
      </w:r>
      <w:r w:rsidR="00CA3400">
        <w:rPr>
          <w:rFonts w:ascii="Arial" w:hAnsi="Arial" w:cs="Arial"/>
          <w:sz w:val="22"/>
          <w:szCs w:val="22"/>
        </w:rPr>
        <w:t xml:space="preserve"> </w:t>
      </w:r>
      <w:r w:rsidR="006375E8">
        <w:rPr>
          <w:rFonts w:ascii="Arial" w:hAnsi="Arial" w:cs="Arial"/>
          <w:sz w:val="22"/>
          <w:szCs w:val="22"/>
        </w:rPr>
        <w:t>anticipates</w:t>
      </w:r>
      <w:r w:rsidR="00CA3400">
        <w:rPr>
          <w:rFonts w:ascii="Arial" w:hAnsi="Arial" w:cs="Arial"/>
          <w:sz w:val="22"/>
          <w:szCs w:val="22"/>
        </w:rPr>
        <w:t xml:space="preserve"> all research to result in publishable reports in </w:t>
      </w:r>
      <w:r w:rsidR="007039B6">
        <w:rPr>
          <w:rFonts w:ascii="Arial" w:hAnsi="Arial" w:cs="Arial"/>
          <w:sz w:val="22"/>
          <w:szCs w:val="22"/>
        </w:rPr>
        <w:t>a</w:t>
      </w:r>
      <w:r w:rsidR="00CA3400">
        <w:rPr>
          <w:rFonts w:ascii="Arial" w:hAnsi="Arial" w:cs="Arial"/>
          <w:sz w:val="22"/>
          <w:szCs w:val="22"/>
        </w:rPr>
        <w:t xml:space="preserve"> </w:t>
      </w:r>
      <w:r w:rsidR="006375E8">
        <w:rPr>
          <w:rFonts w:ascii="Arial" w:hAnsi="Arial" w:cs="Arial"/>
          <w:sz w:val="22"/>
          <w:szCs w:val="22"/>
        </w:rPr>
        <w:t xml:space="preserve">scientific journal.  </w:t>
      </w:r>
      <w:r w:rsidRPr="00601B3A">
        <w:rPr>
          <w:rFonts w:ascii="Arial" w:hAnsi="Arial" w:cs="Arial"/>
          <w:sz w:val="22"/>
          <w:szCs w:val="22"/>
        </w:rPr>
        <w:t>Each publication increases the dissemination of credible and innovative research in support of better patient care and brings further awareness of the benefits of practice-based research.</w:t>
      </w:r>
    </w:p>
    <w:p w:rsidR="0023159B" w:rsidRPr="00601B3A" w:rsidRDefault="0023159B" w:rsidP="00292D34">
      <w:pPr>
        <w:pStyle w:val="Heading1"/>
        <w:spacing w:before="0" w:after="0"/>
        <w:rPr>
          <w:b w:val="0"/>
          <w:sz w:val="22"/>
          <w:szCs w:val="22"/>
        </w:rPr>
      </w:pPr>
    </w:p>
    <w:p w:rsidR="00BB4060" w:rsidRDefault="00601B3A" w:rsidP="00601B3A">
      <w:pPr>
        <w:rPr>
          <w:rFonts w:ascii="Arial" w:hAnsi="Arial" w:cs="Arial"/>
          <w:sz w:val="22"/>
          <w:szCs w:val="22"/>
        </w:rPr>
      </w:pPr>
      <w:r w:rsidRPr="00601B3A">
        <w:rPr>
          <w:rFonts w:ascii="Arial" w:hAnsi="Arial" w:cs="Arial"/>
          <w:sz w:val="22"/>
          <w:szCs w:val="22"/>
        </w:rPr>
        <w:t xml:space="preserve">The AAFP NRN conducts many studies, with many different investigators, and we want to make preparing publications as efficient and conflict-free as possible. </w:t>
      </w:r>
      <w:r w:rsidR="00BB4060" w:rsidRPr="005707B6">
        <w:rPr>
          <w:rFonts w:ascii="Arial" w:hAnsi="Arial" w:cs="Arial"/>
          <w:sz w:val="22"/>
          <w:szCs w:val="22"/>
        </w:rPr>
        <w:t>T</w:t>
      </w:r>
      <w:r w:rsidRPr="005707B6">
        <w:rPr>
          <w:rFonts w:ascii="Arial" w:hAnsi="Arial" w:cs="Arial"/>
          <w:sz w:val="22"/>
          <w:szCs w:val="22"/>
        </w:rPr>
        <w:t>herefore, t</w:t>
      </w:r>
      <w:r w:rsidR="00BB4060" w:rsidRPr="005707B6">
        <w:rPr>
          <w:rFonts w:ascii="Arial" w:hAnsi="Arial" w:cs="Arial"/>
          <w:sz w:val="22"/>
          <w:szCs w:val="22"/>
        </w:rPr>
        <w:t>he</w:t>
      </w:r>
      <w:r w:rsidR="00BB4060" w:rsidRPr="00601B3A">
        <w:rPr>
          <w:rFonts w:ascii="Arial" w:hAnsi="Arial" w:cs="Arial"/>
          <w:sz w:val="22"/>
          <w:szCs w:val="22"/>
        </w:rPr>
        <w:t xml:space="preserve"> following guidelines were developed for writing and publishing manuscripts from data collected in the AAFP NRN.</w:t>
      </w:r>
    </w:p>
    <w:p w:rsidR="00680E5F" w:rsidRDefault="00680E5F" w:rsidP="00601B3A">
      <w:pPr>
        <w:rPr>
          <w:rFonts w:ascii="Arial" w:hAnsi="Arial" w:cs="Arial"/>
          <w:sz w:val="22"/>
          <w:szCs w:val="22"/>
        </w:rPr>
      </w:pPr>
    </w:p>
    <w:p w:rsidR="00680E5F" w:rsidRPr="00322EF8" w:rsidRDefault="00680E5F" w:rsidP="00680E5F">
      <w:pPr>
        <w:rPr>
          <w:rFonts w:ascii="Arial" w:hAnsi="Arial" w:cs="Arial"/>
          <w:sz w:val="22"/>
          <w:szCs w:val="22"/>
        </w:rPr>
      </w:pPr>
      <w:r w:rsidRPr="00322EF8">
        <w:rPr>
          <w:rFonts w:ascii="Arial" w:hAnsi="Arial" w:cs="Arial"/>
          <w:sz w:val="22"/>
          <w:szCs w:val="22"/>
        </w:rPr>
        <w:t>Investigators for each study will eit</w:t>
      </w:r>
      <w:r w:rsidR="00252421">
        <w:rPr>
          <w:rFonts w:ascii="Arial" w:hAnsi="Arial" w:cs="Arial"/>
          <w:sz w:val="22"/>
          <w:szCs w:val="22"/>
        </w:rPr>
        <w:t>her agree to follow these guidelines</w:t>
      </w:r>
      <w:r w:rsidRPr="00322EF8">
        <w:rPr>
          <w:rFonts w:ascii="Arial" w:hAnsi="Arial" w:cs="Arial"/>
          <w:sz w:val="22"/>
          <w:szCs w:val="22"/>
        </w:rPr>
        <w:t xml:space="preserve">, or will develop a mutually acceptable </w:t>
      </w:r>
      <w:r w:rsidR="00252421">
        <w:rPr>
          <w:rFonts w:ascii="Arial" w:hAnsi="Arial" w:cs="Arial"/>
          <w:sz w:val="22"/>
          <w:szCs w:val="22"/>
        </w:rPr>
        <w:t>agreement</w:t>
      </w:r>
      <w:r w:rsidRPr="00322EF8">
        <w:rPr>
          <w:rFonts w:ascii="Arial" w:hAnsi="Arial" w:cs="Arial"/>
          <w:sz w:val="22"/>
          <w:szCs w:val="22"/>
        </w:rPr>
        <w:t xml:space="preserve"> prior to the academic dissemination of information (including manuscripts or presentations) for all studies in which the AAFP NRN is a partner. </w:t>
      </w:r>
    </w:p>
    <w:p w:rsidR="00DB2BA1" w:rsidRDefault="00DB2BA1" w:rsidP="00292D34">
      <w:pPr>
        <w:rPr>
          <w:rFonts w:ascii="Arial" w:hAnsi="Arial" w:cs="Arial"/>
          <w:b/>
          <w:color w:val="FF0000"/>
          <w:sz w:val="22"/>
          <w:szCs w:val="22"/>
        </w:rPr>
      </w:pPr>
    </w:p>
    <w:p w:rsidR="00B376A4" w:rsidRPr="005328D2" w:rsidRDefault="000950E7" w:rsidP="00252421">
      <w:pPr>
        <w:rPr>
          <w:rFonts w:ascii="Arial" w:hAnsi="Arial" w:cs="Arial"/>
          <w:b/>
          <w:color w:val="AC2641"/>
          <w:sz w:val="28"/>
          <w:szCs w:val="28"/>
        </w:rPr>
      </w:pPr>
      <w:r w:rsidRPr="005328D2">
        <w:rPr>
          <w:rFonts w:ascii="Arial" w:hAnsi="Arial" w:cs="Arial"/>
          <w:b/>
          <w:color w:val="AC2641"/>
          <w:sz w:val="28"/>
          <w:szCs w:val="28"/>
        </w:rPr>
        <w:t xml:space="preserve">Primary </w:t>
      </w:r>
      <w:r w:rsidR="00B376A4" w:rsidRPr="005328D2">
        <w:rPr>
          <w:rFonts w:ascii="Arial" w:hAnsi="Arial" w:cs="Arial"/>
          <w:b/>
          <w:color w:val="AC2641"/>
          <w:sz w:val="28"/>
          <w:szCs w:val="28"/>
        </w:rPr>
        <w:t xml:space="preserve">Publication </w:t>
      </w:r>
      <w:r w:rsidR="00560E4A" w:rsidRPr="005328D2">
        <w:rPr>
          <w:rFonts w:ascii="Arial" w:hAnsi="Arial" w:cs="Arial"/>
          <w:b/>
          <w:color w:val="AC2641"/>
          <w:sz w:val="28"/>
          <w:szCs w:val="28"/>
        </w:rPr>
        <w:t>Requirements and Guideline</w:t>
      </w:r>
      <w:r w:rsidR="00766DF2" w:rsidRPr="005328D2">
        <w:rPr>
          <w:rFonts w:ascii="Arial" w:hAnsi="Arial" w:cs="Arial"/>
          <w:b/>
          <w:color w:val="AC2641"/>
          <w:sz w:val="28"/>
          <w:szCs w:val="28"/>
        </w:rPr>
        <w:t>s</w:t>
      </w:r>
    </w:p>
    <w:p w:rsidR="00161ECB" w:rsidRDefault="00E85EF2" w:rsidP="00161ECB">
      <w:pPr>
        <w:pStyle w:val="BodyTextIndent"/>
        <w:ind w:left="0"/>
        <w:rPr>
          <w:rFonts w:ascii="Arial" w:hAnsi="Arial" w:cs="Arial"/>
          <w:sz w:val="22"/>
          <w:szCs w:val="22"/>
        </w:rPr>
      </w:pPr>
      <w:bookmarkStart w:id="1" w:name="OLE_LINK1"/>
      <w:bookmarkStart w:id="2" w:name="OLE_LINK2"/>
      <w:r>
        <w:rPr>
          <w:rFonts w:ascii="Arial" w:hAnsi="Arial" w:cs="Arial"/>
          <w:sz w:val="22"/>
          <w:szCs w:val="22"/>
        </w:rPr>
        <w:t>The following are guideline</w:t>
      </w:r>
      <w:r w:rsidR="006375E8">
        <w:rPr>
          <w:rFonts w:ascii="Arial" w:hAnsi="Arial" w:cs="Arial"/>
          <w:sz w:val="22"/>
          <w:szCs w:val="22"/>
        </w:rPr>
        <w:t>s</w:t>
      </w:r>
      <w:r>
        <w:rPr>
          <w:rFonts w:ascii="Arial" w:hAnsi="Arial" w:cs="Arial"/>
          <w:sz w:val="22"/>
          <w:szCs w:val="22"/>
        </w:rPr>
        <w:t xml:space="preserve"> the AAFP NRN expects all investigators to follow when producing </w:t>
      </w:r>
      <w:r w:rsidRPr="00E85EF2">
        <w:rPr>
          <w:rFonts w:ascii="Arial" w:hAnsi="Arial" w:cs="Arial"/>
          <w:i/>
          <w:sz w:val="22"/>
          <w:szCs w:val="22"/>
        </w:rPr>
        <w:t>primary publications</w:t>
      </w:r>
      <w:r>
        <w:rPr>
          <w:rFonts w:ascii="Arial" w:hAnsi="Arial" w:cs="Arial"/>
          <w:sz w:val="22"/>
          <w:szCs w:val="22"/>
        </w:rPr>
        <w:t xml:space="preserve"> based on research conducted </w:t>
      </w:r>
      <w:r w:rsidR="00FD6EE3">
        <w:rPr>
          <w:rFonts w:ascii="Arial" w:hAnsi="Arial" w:cs="Arial"/>
          <w:sz w:val="22"/>
          <w:szCs w:val="22"/>
        </w:rPr>
        <w:t xml:space="preserve">in collaboration with the </w:t>
      </w:r>
      <w:r>
        <w:rPr>
          <w:rFonts w:ascii="Arial" w:hAnsi="Arial" w:cs="Arial"/>
          <w:sz w:val="22"/>
          <w:szCs w:val="22"/>
        </w:rPr>
        <w:t xml:space="preserve">AAFP NRN. </w:t>
      </w:r>
      <w:r w:rsidR="00BC2080" w:rsidRPr="00322EF8">
        <w:rPr>
          <w:rFonts w:ascii="Arial" w:hAnsi="Arial" w:cs="Arial"/>
          <w:sz w:val="22"/>
          <w:szCs w:val="22"/>
        </w:rPr>
        <w:t xml:space="preserve">A primary publication is one that details the design, methods, or primary results of an AAFP NRN study. </w:t>
      </w:r>
    </w:p>
    <w:p w:rsidR="00161ECB" w:rsidRDefault="00161ECB" w:rsidP="00161ECB">
      <w:pPr>
        <w:pStyle w:val="BodyTextIndent"/>
        <w:ind w:left="0"/>
        <w:rPr>
          <w:rFonts w:ascii="Arial" w:hAnsi="Arial" w:cs="Arial"/>
          <w:sz w:val="22"/>
          <w:szCs w:val="22"/>
        </w:rPr>
      </w:pPr>
    </w:p>
    <w:p w:rsidR="00161ECB" w:rsidRPr="00322EF8" w:rsidRDefault="00161ECB" w:rsidP="00161ECB">
      <w:pPr>
        <w:pStyle w:val="BodyTextIndent"/>
        <w:ind w:left="0"/>
        <w:rPr>
          <w:rFonts w:ascii="Arial" w:hAnsi="Arial" w:cs="Arial"/>
          <w:sz w:val="22"/>
          <w:szCs w:val="22"/>
        </w:rPr>
      </w:pPr>
      <w:r w:rsidRPr="00161ECB">
        <w:rPr>
          <w:rFonts w:ascii="Arial" w:hAnsi="Arial" w:cs="Arial"/>
          <w:b/>
          <w:sz w:val="22"/>
          <w:szCs w:val="22"/>
          <w:u w:val="single"/>
        </w:rPr>
        <w:t>A</w:t>
      </w:r>
      <w:r w:rsidR="006312B2" w:rsidRPr="00161ECB">
        <w:rPr>
          <w:rFonts w:ascii="Arial" w:hAnsi="Arial" w:cs="Arial"/>
          <w:b/>
          <w:sz w:val="22"/>
          <w:szCs w:val="22"/>
          <w:u w:val="single"/>
        </w:rPr>
        <w:t>pproval for publication</w:t>
      </w:r>
      <w:r w:rsidR="006312B2">
        <w:rPr>
          <w:rFonts w:ascii="Arial" w:hAnsi="Arial" w:cs="Arial"/>
          <w:sz w:val="22"/>
          <w:szCs w:val="22"/>
        </w:rPr>
        <w:t xml:space="preserve"> – Any data collected in the AAFP NRN</w:t>
      </w:r>
      <w:r w:rsidR="007039B6">
        <w:rPr>
          <w:rFonts w:ascii="Arial" w:hAnsi="Arial" w:cs="Arial"/>
          <w:sz w:val="22"/>
          <w:szCs w:val="22"/>
        </w:rPr>
        <w:t>,</w:t>
      </w:r>
      <w:r w:rsidR="006312B2">
        <w:rPr>
          <w:rFonts w:ascii="Arial" w:hAnsi="Arial" w:cs="Arial"/>
          <w:sz w:val="22"/>
          <w:szCs w:val="22"/>
        </w:rPr>
        <w:t xml:space="preserve"> and its sub-networks</w:t>
      </w:r>
      <w:r w:rsidR="007039B6">
        <w:rPr>
          <w:rFonts w:ascii="Arial" w:hAnsi="Arial" w:cs="Arial"/>
          <w:sz w:val="22"/>
          <w:szCs w:val="22"/>
        </w:rPr>
        <w:t>,</w:t>
      </w:r>
      <w:r w:rsidR="006312B2">
        <w:rPr>
          <w:rFonts w:ascii="Arial" w:hAnsi="Arial" w:cs="Arial"/>
          <w:sz w:val="22"/>
          <w:szCs w:val="22"/>
        </w:rPr>
        <w:t xml:space="preserve"> that </w:t>
      </w:r>
      <w:r w:rsidR="006775F2">
        <w:rPr>
          <w:rFonts w:ascii="Arial" w:hAnsi="Arial" w:cs="Arial"/>
          <w:sz w:val="22"/>
          <w:szCs w:val="22"/>
        </w:rPr>
        <w:t>are</w:t>
      </w:r>
      <w:r w:rsidR="006312B2">
        <w:rPr>
          <w:rFonts w:ascii="Arial" w:hAnsi="Arial" w:cs="Arial"/>
          <w:sz w:val="22"/>
          <w:szCs w:val="22"/>
        </w:rPr>
        <w:t xml:space="preserve"> to be used to produce a manuscript</w:t>
      </w:r>
      <w:r w:rsidR="00232A58">
        <w:rPr>
          <w:rFonts w:ascii="Arial" w:hAnsi="Arial" w:cs="Arial"/>
          <w:sz w:val="22"/>
          <w:szCs w:val="22"/>
        </w:rPr>
        <w:t xml:space="preserve"> or presentation</w:t>
      </w:r>
      <w:r w:rsidR="006312B2">
        <w:rPr>
          <w:rFonts w:ascii="Arial" w:hAnsi="Arial" w:cs="Arial"/>
          <w:sz w:val="22"/>
          <w:szCs w:val="22"/>
        </w:rPr>
        <w:t xml:space="preserve"> must be </w:t>
      </w:r>
      <w:r w:rsidR="006775F2">
        <w:rPr>
          <w:rFonts w:ascii="Arial" w:hAnsi="Arial" w:cs="Arial"/>
          <w:sz w:val="22"/>
          <w:szCs w:val="22"/>
        </w:rPr>
        <w:t xml:space="preserve">reviewed and </w:t>
      </w:r>
      <w:r w:rsidR="006312B2">
        <w:rPr>
          <w:rFonts w:ascii="Arial" w:hAnsi="Arial" w:cs="Arial"/>
          <w:sz w:val="22"/>
          <w:szCs w:val="22"/>
        </w:rPr>
        <w:t>approv</w:t>
      </w:r>
      <w:r>
        <w:rPr>
          <w:rFonts w:ascii="Arial" w:hAnsi="Arial" w:cs="Arial"/>
          <w:sz w:val="22"/>
          <w:szCs w:val="22"/>
        </w:rPr>
        <w:t xml:space="preserve">ed by the </w:t>
      </w:r>
      <w:r w:rsidR="00353E6B">
        <w:rPr>
          <w:rFonts w:ascii="Arial" w:hAnsi="Arial" w:cs="Arial"/>
          <w:sz w:val="22"/>
          <w:szCs w:val="22"/>
        </w:rPr>
        <w:t xml:space="preserve">AAFP </w:t>
      </w:r>
      <w:r>
        <w:rPr>
          <w:rFonts w:ascii="Arial" w:hAnsi="Arial" w:cs="Arial"/>
          <w:sz w:val="22"/>
          <w:szCs w:val="22"/>
        </w:rPr>
        <w:t>NRN Research Director or</w:t>
      </w:r>
      <w:r w:rsidR="00976432">
        <w:rPr>
          <w:rFonts w:ascii="Arial" w:hAnsi="Arial" w:cs="Arial"/>
          <w:sz w:val="22"/>
          <w:szCs w:val="22"/>
        </w:rPr>
        <w:t xml:space="preserve"> designated representative</w:t>
      </w:r>
      <w:r w:rsidR="00FC1FCA">
        <w:rPr>
          <w:rFonts w:ascii="Arial" w:hAnsi="Arial" w:cs="Arial"/>
          <w:sz w:val="22"/>
          <w:szCs w:val="22"/>
        </w:rPr>
        <w:t xml:space="preserve"> u</w:t>
      </w:r>
      <w:r w:rsidR="00FD63D0">
        <w:rPr>
          <w:rFonts w:ascii="Arial" w:hAnsi="Arial" w:cs="Arial"/>
          <w:sz w:val="22"/>
          <w:szCs w:val="22"/>
        </w:rPr>
        <w:t xml:space="preserve">nless a </w:t>
      </w:r>
      <w:r w:rsidR="006775F2">
        <w:rPr>
          <w:rFonts w:ascii="Arial" w:hAnsi="Arial" w:cs="Arial"/>
          <w:sz w:val="22"/>
          <w:szCs w:val="22"/>
        </w:rPr>
        <w:t xml:space="preserve">senior member of the AAFP NRN </w:t>
      </w:r>
      <w:r w:rsidR="007E140E">
        <w:rPr>
          <w:rFonts w:ascii="Arial" w:hAnsi="Arial" w:cs="Arial"/>
          <w:sz w:val="22"/>
          <w:szCs w:val="22"/>
        </w:rPr>
        <w:t>has</w:t>
      </w:r>
      <w:r w:rsidR="006775F2">
        <w:rPr>
          <w:rFonts w:ascii="Arial" w:hAnsi="Arial" w:cs="Arial"/>
          <w:sz w:val="22"/>
          <w:szCs w:val="22"/>
        </w:rPr>
        <w:t xml:space="preserve"> </w:t>
      </w:r>
      <w:r w:rsidR="00FD63D0">
        <w:rPr>
          <w:rFonts w:ascii="Arial" w:hAnsi="Arial" w:cs="Arial"/>
          <w:sz w:val="22"/>
          <w:szCs w:val="22"/>
        </w:rPr>
        <w:t xml:space="preserve">been </w:t>
      </w:r>
      <w:r w:rsidR="007E140E">
        <w:rPr>
          <w:rFonts w:ascii="Arial" w:hAnsi="Arial" w:cs="Arial"/>
          <w:sz w:val="22"/>
          <w:szCs w:val="22"/>
        </w:rPr>
        <w:t>actively engaged in the writing and is listed as an author</w:t>
      </w:r>
      <w:r w:rsidR="00890109">
        <w:rPr>
          <w:rFonts w:ascii="Arial" w:hAnsi="Arial" w:cs="Arial"/>
          <w:sz w:val="22"/>
          <w:szCs w:val="22"/>
        </w:rPr>
        <w:t>.</w:t>
      </w:r>
    </w:p>
    <w:p w:rsidR="00161ECB" w:rsidRDefault="00FD6EE3" w:rsidP="00161ECB">
      <w:pPr>
        <w:pStyle w:val="ListParagraph"/>
        <w:ind w:left="0" w:firstLine="720"/>
        <w:rPr>
          <w:rFonts w:ascii="Arial" w:eastAsia="Calibri" w:hAnsi="Arial" w:cs="Arial"/>
          <w:sz w:val="22"/>
          <w:szCs w:val="22"/>
        </w:rPr>
      </w:pPr>
      <w:r>
        <w:rPr>
          <w:rFonts w:ascii="Arial" w:eastAsia="Calibri" w:hAnsi="Arial" w:cs="Arial"/>
          <w:sz w:val="22"/>
          <w:szCs w:val="22"/>
        </w:rPr>
        <w:t xml:space="preserve"> </w:t>
      </w:r>
    </w:p>
    <w:p w:rsidR="003C5F81" w:rsidRPr="00322EF8" w:rsidRDefault="00EE2FE7" w:rsidP="003C5F81">
      <w:pPr>
        <w:rPr>
          <w:rFonts w:ascii="Arial" w:eastAsia="Calibri" w:hAnsi="Arial" w:cs="Arial"/>
          <w:sz w:val="22"/>
          <w:szCs w:val="22"/>
        </w:rPr>
      </w:pPr>
      <w:r>
        <w:rPr>
          <w:rFonts w:ascii="Arial" w:eastAsia="Calibri" w:hAnsi="Arial" w:cs="Arial"/>
          <w:sz w:val="22"/>
          <w:szCs w:val="22"/>
        </w:rPr>
        <w:t xml:space="preserve">Interpretation and publication of study findings by the AAFP NRN is the sole responsibility of the AAFP NRN. </w:t>
      </w:r>
      <w:r w:rsidR="003C5F81" w:rsidRPr="00097C8F">
        <w:rPr>
          <w:rFonts w:ascii="Arial" w:eastAsia="Calibri" w:hAnsi="Arial" w:cs="Arial"/>
          <w:sz w:val="22"/>
          <w:szCs w:val="22"/>
        </w:rPr>
        <w:t xml:space="preserve">If </w:t>
      </w:r>
      <w:r w:rsidR="009C02B2">
        <w:rPr>
          <w:rFonts w:ascii="Arial" w:eastAsia="Calibri" w:hAnsi="Arial" w:cs="Arial"/>
          <w:sz w:val="22"/>
          <w:szCs w:val="22"/>
        </w:rPr>
        <w:t xml:space="preserve">at any time </w:t>
      </w:r>
      <w:r w:rsidR="003C5F81" w:rsidRPr="00097C8F">
        <w:rPr>
          <w:rFonts w:ascii="Arial" w:eastAsia="Calibri" w:hAnsi="Arial" w:cs="Arial"/>
          <w:sz w:val="22"/>
          <w:szCs w:val="22"/>
        </w:rPr>
        <w:t xml:space="preserve">the </w:t>
      </w:r>
      <w:r w:rsidR="00386571">
        <w:rPr>
          <w:rFonts w:ascii="Arial" w:eastAsia="Calibri" w:hAnsi="Arial" w:cs="Arial"/>
          <w:sz w:val="22"/>
          <w:szCs w:val="22"/>
        </w:rPr>
        <w:t xml:space="preserve">AAFP </w:t>
      </w:r>
      <w:r w:rsidR="003C5F81" w:rsidRPr="00097C8F">
        <w:rPr>
          <w:rFonts w:ascii="Arial" w:eastAsia="Calibri" w:hAnsi="Arial" w:cs="Arial"/>
          <w:sz w:val="22"/>
          <w:szCs w:val="22"/>
        </w:rPr>
        <w:t xml:space="preserve">NRN Leadership determines that the data does not adequately represent the </w:t>
      </w:r>
      <w:r w:rsidR="00386571">
        <w:rPr>
          <w:rFonts w:ascii="Arial" w:eastAsia="Calibri" w:hAnsi="Arial" w:cs="Arial"/>
          <w:sz w:val="22"/>
          <w:szCs w:val="22"/>
        </w:rPr>
        <w:t xml:space="preserve">AAFP </w:t>
      </w:r>
      <w:r w:rsidR="003C5F81" w:rsidRPr="00097C8F">
        <w:rPr>
          <w:rFonts w:ascii="Arial" w:eastAsia="Calibri" w:hAnsi="Arial" w:cs="Arial"/>
          <w:sz w:val="22"/>
          <w:szCs w:val="22"/>
        </w:rPr>
        <w:t>NRN and its membership they reserve the right to attach a disclaimer stating non-support of the results.</w:t>
      </w:r>
      <w:r w:rsidR="00386571">
        <w:rPr>
          <w:rFonts w:ascii="Arial" w:eastAsia="Calibri" w:hAnsi="Arial" w:cs="Arial"/>
          <w:sz w:val="22"/>
          <w:szCs w:val="22"/>
        </w:rPr>
        <w:t xml:space="preserve"> </w:t>
      </w:r>
    </w:p>
    <w:p w:rsidR="003C5F81" w:rsidRDefault="003C5F81" w:rsidP="003C5F81">
      <w:pPr>
        <w:pStyle w:val="ListParagraph"/>
        <w:ind w:left="0" w:firstLine="720"/>
        <w:rPr>
          <w:rFonts w:ascii="Arial" w:eastAsia="Calibri" w:hAnsi="Arial" w:cs="Arial"/>
          <w:sz w:val="22"/>
          <w:szCs w:val="22"/>
        </w:rPr>
      </w:pPr>
    </w:p>
    <w:p w:rsidR="00D77C2D" w:rsidRPr="005707B6" w:rsidRDefault="00741EC2" w:rsidP="00163F52">
      <w:pPr>
        <w:rPr>
          <w:rFonts w:ascii="Arial" w:hAnsi="Arial" w:cs="Arial"/>
          <w:sz w:val="22"/>
          <w:szCs w:val="22"/>
        </w:rPr>
      </w:pPr>
      <w:r w:rsidRPr="005707B6">
        <w:rPr>
          <w:rFonts w:ascii="Arial" w:hAnsi="Arial" w:cs="Arial"/>
          <w:b/>
          <w:sz w:val="22"/>
          <w:szCs w:val="22"/>
          <w:u w:val="single"/>
        </w:rPr>
        <w:t>Timeline</w:t>
      </w:r>
      <w:r w:rsidR="00E125A1" w:rsidRPr="005707B6">
        <w:rPr>
          <w:rFonts w:ascii="Arial" w:hAnsi="Arial" w:cs="Arial"/>
          <w:b/>
          <w:sz w:val="22"/>
          <w:szCs w:val="22"/>
          <w:u w:val="single"/>
        </w:rPr>
        <w:t xml:space="preserve"> </w:t>
      </w:r>
      <w:r w:rsidRPr="005707B6">
        <w:rPr>
          <w:rFonts w:ascii="Arial" w:hAnsi="Arial" w:cs="Arial"/>
          <w:sz w:val="22"/>
          <w:szCs w:val="22"/>
        </w:rPr>
        <w:t xml:space="preserve">- </w:t>
      </w:r>
      <w:r w:rsidR="00747348" w:rsidRPr="005707B6">
        <w:rPr>
          <w:rFonts w:ascii="Arial" w:hAnsi="Arial" w:cs="Arial"/>
          <w:sz w:val="22"/>
          <w:szCs w:val="22"/>
        </w:rPr>
        <w:t xml:space="preserve">The results of all AAFP NRN studies should be </w:t>
      </w:r>
      <w:r w:rsidR="006375E8" w:rsidRPr="005707B6">
        <w:rPr>
          <w:rFonts w:ascii="Arial" w:hAnsi="Arial" w:cs="Arial"/>
          <w:sz w:val="22"/>
          <w:szCs w:val="22"/>
        </w:rPr>
        <w:t xml:space="preserve">submitted </w:t>
      </w:r>
      <w:r w:rsidR="005707B6" w:rsidRPr="005707B6">
        <w:rPr>
          <w:rFonts w:ascii="Arial" w:hAnsi="Arial" w:cs="Arial"/>
          <w:sz w:val="22"/>
          <w:szCs w:val="22"/>
        </w:rPr>
        <w:t xml:space="preserve">for </w:t>
      </w:r>
      <w:r w:rsidR="0092530D" w:rsidRPr="005707B6">
        <w:rPr>
          <w:rFonts w:ascii="Arial" w:hAnsi="Arial" w:cs="Arial"/>
          <w:sz w:val="22"/>
          <w:szCs w:val="22"/>
        </w:rPr>
        <w:t>publication</w:t>
      </w:r>
      <w:r w:rsidR="006375E8" w:rsidRPr="005707B6">
        <w:rPr>
          <w:rFonts w:ascii="Arial" w:hAnsi="Arial" w:cs="Arial"/>
          <w:sz w:val="22"/>
          <w:szCs w:val="22"/>
        </w:rPr>
        <w:t xml:space="preserve"> </w:t>
      </w:r>
      <w:r w:rsidR="00D77C2D" w:rsidRPr="005707B6">
        <w:rPr>
          <w:rFonts w:ascii="Arial" w:hAnsi="Arial" w:cs="Arial"/>
          <w:sz w:val="22"/>
          <w:szCs w:val="22"/>
        </w:rPr>
        <w:t xml:space="preserve">within </w:t>
      </w:r>
      <w:r w:rsidR="00D77C2D" w:rsidRPr="005707B6">
        <w:rPr>
          <w:rFonts w:ascii="Arial" w:hAnsi="Arial" w:cs="Arial"/>
          <w:b/>
          <w:sz w:val="22"/>
          <w:szCs w:val="22"/>
        </w:rPr>
        <w:t xml:space="preserve">one year </w:t>
      </w:r>
      <w:r w:rsidR="00D77C2D" w:rsidRPr="005707B6">
        <w:rPr>
          <w:rFonts w:ascii="Arial" w:hAnsi="Arial" w:cs="Arial"/>
          <w:sz w:val="22"/>
          <w:szCs w:val="22"/>
        </w:rPr>
        <w:t xml:space="preserve">of the completion of study data collection. </w:t>
      </w:r>
    </w:p>
    <w:p w:rsidR="0090053F" w:rsidRPr="005707B6" w:rsidRDefault="0090053F" w:rsidP="0090053F">
      <w:pPr>
        <w:rPr>
          <w:rFonts w:ascii="Arial" w:hAnsi="Arial" w:cs="Arial"/>
          <w:sz w:val="22"/>
          <w:szCs w:val="22"/>
        </w:rPr>
      </w:pPr>
    </w:p>
    <w:p w:rsidR="0090053F" w:rsidRPr="00322EF8" w:rsidRDefault="00E125A1" w:rsidP="0090053F">
      <w:pPr>
        <w:rPr>
          <w:rFonts w:ascii="Arial" w:hAnsi="Arial" w:cs="Arial"/>
          <w:sz w:val="22"/>
          <w:szCs w:val="22"/>
        </w:rPr>
      </w:pPr>
      <w:r w:rsidRPr="005707B6">
        <w:rPr>
          <w:rFonts w:ascii="Arial" w:hAnsi="Arial" w:cs="Arial"/>
          <w:b/>
          <w:sz w:val="22"/>
          <w:szCs w:val="22"/>
          <w:u w:val="single"/>
        </w:rPr>
        <w:t xml:space="preserve">Journals </w:t>
      </w:r>
      <w:r w:rsidRPr="005707B6">
        <w:rPr>
          <w:rFonts w:ascii="Arial" w:hAnsi="Arial" w:cs="Arial"/>
          <w:sz w:val="22"/>
          <w:szCs w:val="22"/>
        </w:rPr>
        <w:t>- It is the expectation of the AAFP NRN to publish research results in peer reviewed scientific journals. The manuscript should be written following</w:t>
      </w:r>
      <w:r w:rsidRPr="00322EF8">
        <w:rPr>
          <w:rFonts w:ascii="Arial" w:hAnsi="Arial" w:cs="Arial"/>
          <w:sz w:val="22"/>
          <w:szCs w:val="22"/>
        </w:rPr>
        <w:t xml:space="preserve"> the style required by the journal to which the author wishes to submit. </w:t>
      </w:r>
    </w:p>
    <w:p w:rsidR="00D77C2D" w:rsidRPr="00322EF8" w:rsidRDefault="00D77C2D" w:rsidP="00292D34">
      <w:pPr>
        <w:rPr>
          <w:rFonts w:ascii="Arial" w:hAnsi="Arial" w:cs="Arial"/>
          <w:sz w:val="22"/>
          <w:szCs w:val="22"/>
        </w:rPr>
      </w:pPr>
    </w:p>
    <w:bookmarkEnd w:id="1"/>
    <w:bookmarkEnd w:id="2"/>
    <w:p w:rsidR="005A1B6A" w:rsidRDefault="00E85EF2" w:rsidP="005A1B6A">
      <w:pPr>
        <w:rPr>
          <w:rFonts w:ascii="Arial" w:eastAsia="Calibri" w:hAnsi="Arial" w:cs="Arial"/>
          <w:sz w:val="22"/>
          <w:szCs w:val="22"/>
        </w:rPr>
      </w:pPr>
      <w:r w:rsidRPr="00A931D5">
        <w:rPr>
          <w:rFonts w:ascii="Arial" w:eastAsia="Calibri" w:hAnsi="Arial" w:cs="Arial"/>
          <w:b/>
          <w:sz w:val="22"/>
          <w:szCs w:val="22"/>
          <w:u w:val="single"/>
        </w:rPr>
        <w:t>Authorship</w:t>
      </w:r>
      <w:r w:rsidRPr="005A1B6A">
        <w:rPr>
          <w:rFonts w:ascii="Arial" w:eastAsia="Calibri" w:hAnsi="Arial" w:cs="Arial"/>
          <w:sz w:val="22"/>
          <w:szCs w:val="22"/>
        </w:rPr>
        <w:t xml:space="preserve"> </w:t>
      </w:r>
      <w:r w:rsidR="005A1B6A" w:rsidRPr="005A1B6A">
        <w:rPr>
          <w:rFonts w:ascii="Arial" w:eastAsia="Calibri" w:hAnsi="Arial" w:cs="Arial"/>
          <w:sz w:val="22"/>
          <w:szCs w:val="22"/>
        </w:rPr>
        <w:t>-</w:t>
      </w:r>
      <w:r w:rsidR="005A1B6A">
        <w:rPr>
          <w:rFonts w:ascii="Arial" w:eastAsia="Calibri" w:hAnsi="Arial" w:cs="Arial"/>
          <w:sz w:val="22"/>
          <w:szCs w:val="22"/>
        </w:rPr>
        <w:t xml:space="preserve"> </w:t>
      </w:r>
      <w:r w:rsidR="009861AC" w:rsidRPr="00322EF8">
        <w:rPr>
          <w:rFonts w:ascii="Arial" w:hAnsi="Arial" w:cs="Arial"/>
          <w:sz w:val="22"/>
          <w:szCs w:val="22"/>
        </w:rPr>
        <w:t xml:space="preserve">The AAFP NRN </w:t>
      </w:r>
      <w:r w:rsidR="00E12A28" w:rsidRPr="00322EF8">
        <w:rPr>
          <w:rFonts w:ascii="Arial" w:hAnsi="Arial" w:cs="Arial"/>
          <w:sz w:val="22"/>
          <w:szCs w:val="22"/>
        </w:rPr>
        <w:t>expect</w:t>
      </w:r>
      <w:r w:rsidR="0092530D">
        <w:rPr>
          <w:rFonts w:ascii="Arial" w:hAnsi="Arial" w:cs="Arial"/>
          <w:sz w:val="22"/>
          <w:szCs w:val="22"/>
        </w:rPr>
        <w:t>s</w:t>
      </w:r>
      <w:r w:rsidR="00E12A28" w:rsidRPr="00322EF8">
        <w:rPr>
          <w:rFonts w:ascii="Arial" w:hAnsi="Arial" w:cs="Arial"/>
          <w:sz w:val="22"/>
          <w:szCs w:val="22"/>
        </w:rPr>
        <w:t xml:space="preserve"> that individuals intimately involved in the conduct of the study will be authors on the paper</w:t>
      </w:r>
      <w:r w:rsidR="009861AC">
        <w:rPr>
          <w:rFonts w:ascii="Arial" w:hAnsi="Arial" w:cs="Arial"/>
          <w:sz w:val="22"/>
          <w:szCs w:val="22"/>
        </w:rPr>
        <w:t xml:space="preserve"> by following </w:t>
      </w:r>
      <w:r w:rsidR="009861AC" w:rsidRPr="00322EF8">
        <w:rPr>
          <w:rFonts w:ascii="Arial" w:hAnsi="Arial" w:cs="Arial"/>
          <w:sz w:val="22"/>
          <w:szCs w:val="22"/>
        </w:rPr>
        <w:t xml:space="preserve">the authorship guidelines defined in the </w:t>
      </w:r>
      <w:r w:rsidR="009861AC" w:rsidRPr="00322EF8">
        <w:rPr>
          <w:rFonts w:ascii="Arial" w:hAnsi="Arial" w:cs="Arial"/>
          <w:i/>
          <w:sz w:val="22"/>
          <w:szCs w:val="22"/>
        </w:rPr>
        <w:t xml:space="preserve">Uniform Requirements for Manuscripts Submitted to Biomedical Journals </w:t>
      </w:r>
      <w:r w:rsidR="009861AC" w:rsidRPr="00322EF8">
        <w:rPr>
          <w:rFonts w:ascii="Arial" w:hAnsi="Arial" w:cs="Arial"/>
          <w:sz w:val="22"/>
          <w:szCs w:val="22"/>
        </w:rPr>
        <w:t>(</w:t>
      </w:r>
      <w:hyperlink r:id="rId8" w:history="1">
        <w:r w:rsidR="009861AC" w:rsidRPr="00322EF8">
          <w:rPr>
            <w:rStyle w:val="Hyperlink"/>
            <w:rFonts w:ascii="Arial" w:hAnsi="Arial" w:cs="Arial"/>
            <w:sz w:val="22"/>
            <w:szCs w:val="22"/>
          </w:rPr>
          <w:t>ICMJE Authorship</w:t>
        </w:r>
      </w:hyperlink>
      <w:r w:rsidR="009861AC" w:rsidRPr="00322EF8">
        <w:rPr>
          <w:rFonts w:ascii="Arial" w:hAnsi="Arial" w:cs="Arial"/>
          <w:i/>
          <w:sz w:val="22"/>
          <w:szCs w:val="22"/>
        </w:rPr>
        <w:t>)</w:t>
      </w:r>
      <w:r w:rsidR="009861AC">
        <w:rPr>
          <w:rFonts w:ascii="Arial" w:hAnsi="Arial" w:cs="Arial"/>
          <w:sz w:val="22"/>
          <w:szCs w:val="22"/>
        </w:rPr>
        <w:t xml:space="preserve">. </w:t>
      </w:r>
      <w:r w:rsidR="005A1B6A">
        <w:rPr>
          <w:rFonts w:ascii="Arial" w:eastAsia="Calibri" w:hAnsi="Arial" w:cs="Arial"/>
          <w:sz w:val="22"/>
          <w:szCs w:val="22"/>
        </w:rPr>
        <w:t>In addition, a</w:t>
      </w:r>
      <w:r w:rsidR="005A1B6A" w:rsidRPr="00322EF8">
        <w:rPr>
          <w:rFonts w:ascii="Arial" w:eastAsia="Calibri" w:hAnsi="Arial" w:cs="Arial"/>
          <w:sz w:val="22"/>
          <w:szCs w:val="22"/>
        </w:rPr>
        <w:t>uthorship of any manuscript using data collected by AAFP NRN shall include the AAFP NRN in some capacity</w:t>
      </w:r>
      <w:r w:rsidR="005A1B6A">
        <w:rPr>
          <w:rFonts w:ascii="Arial" w:eastAsia="Calibri" w:hAnsi="Arial" w:cs="Arial"/>
          <w:sz w:val="22"/>
          <w:szCs w:val="22"/>
        </w:rPr>
        <w:t xml:space="preserve">. </w:t>
      </w:r>
    </w:p>
    <w:p w:rsidR="00E12A28" w:rsidRDefault="00E12A28" w:rsidP="00292D34">
      <w:pPr>
        <w:rPr>
          <w:rFonts w:ascii="Arial" w:eastAsia="Calibri" w:hAnsi="Arial" w:cs="Arial"/>
          <w:b/>
          <w:sz w:val="22"/>
          <w:szCs w:val="22"/>
          <w:u w:val="single"/>
        </w:rPr>
      </w:pPr>
    </w:p>
    <w:p w:rsidR="00E85EF2" w:rsidRPr="00322EF8" w:rsidRDefault="00E85EF2" w:rsidP="00B658DF">
      <w:pPr>
        <w:rPr>
          <w:rFonts w:ascii="Arial" w:hAnsi="Arial" w:cs="Arial"/>
          <w:sz w:val="22"/>
          <w:szCs w:val="22"/>
        </w:rPr>
      </w:pPr>
      <w:r>
        <w:rPr>
          <w:rFonts w:ascii="Arial" w:eastAsia="Calibri" w:hAnsi="Arial" w:cs="Arial"/>
          <w:b/>
          <w:sz w:val="22"/>
          <w:szCs w:val="22"/>
          <w:u w:val="single"/>
        </w:rPr>
        <w:t>Title Requirements</w:t>
      </w:r>
      <w:r w:rsidR="008E08CF">
        <w:rPr>
          <w:rFonts w:ascii="Arial" w:eastAsia="Calibri" w:hAnsi="Arial" w:cs="Arial"/>
          <w:sz w:val="22"/>
          <w:szCs w:val="22"/>
        </w:rPr>
        <w:t xml:space="preserve"> </w:t>
      </w:r>
      <w:r w:rsidR="00846B26">
        <w:rPr>
          <w:rFonts w:ascii="Arial" w:eastAsia="Calibri" w:hAnsi="Arial" w:cs="Arial"/>
          <w:sz w:val="22"/>
          <w:szCs w:val="22"/>
        </w:rPr>
        <w:t>-</w:t>
      </w:r>
      <w:r w:rsidR="008E08CF">
        <w:rPr>
          <w:rFonts w:ascii="Arial" w:eastAsia="Calibri" w:hAnsi="Arial" w:cs="Arial"/>
          <w:sz w:val="22"/>
          <w:szCs w:val="22"/>
        </w:rPr>
        <w:t xml:space="preserve"> </w:t>
      </w:r>
      <w:r w:rsidR="006C73EA" w:rsidRPr="00322EF8">
        <w:rPr>
          <w:rFonts w:ascii="Arial" w:eastAsia="Calibri" w:hAnsi="Arial" w:cs="Arial"/>
          <w:sz w:val="22"/>
          <w:szCs w:val="22"/>
        </w:rPr>
        <w:t>P</w:t>
      </w:r>
      <w:r w:rsidR="00B658DF">
        <w:rPr>
          <w:rFonts w:ascii="Arial" w:eastAsia="Calibri" w:hAnsi="Arial" w:cs="Arial"/>
          <w:sz w:val="22"/>
          <w:szCs w:val="22"/>
        </w:rPr>
        <w:t>rimary p</w:t>
      </w:r>
      <w:r w:rsidR="006C73EA" w:rsidRPr="00322EF8">
        <w:rPr>
          <w:rFonts w:ascii="Arial" w:eastAsia="Calibri" w:hAnsi="Arial" w:cs="Arial"/>
          <w:sz w:val="22"/>
          <w:szCs w:val="22"/>
        </w:rPr>
        <w:t xml:space="preserve">ublications created based on data collected in the </w:t>
      </w:r>
      <w:r>
        <w:rPr>
          <w:rFonts w:ascii="Arial" w:eastAsia="Calibri" w:hAnsi="Arial" w:cs="Arial"/>
          <w:sz w:val="22"/>
          <w:szCs w:val="22"/>
        </w:rPr>
        <w:t>AAFP NRN</w:t>
      </w:r>
      <w:r w:rsidR="006C73EA" w:rsidRPr="00322EF8">
        <w:rPr>
          <w:rFonts w:ascii="Arial" w:eastAsia="Calibri" w:hAnsi="Arial" w:cs="Arial"/>
          <w:sz w:val="22"/>
          <w:szCs w:val="22"/>
        </w:rPr>
        <w:t xml:space="preserve"> </w:t>
      </w:r>
      <w:r w:rsidR="003D383A">
        <w:rPr>
          <w:rFonts w:ascii="Arial" w:eastAsia="Calibri" w:hAnsi="Arial" w:cs="Arial"/>
          <w:sz w:val="22"/>
          <w:szCs w:val="22"/>
        </w:rPr>
        <w:t xml:space="preserve">should consider </w:t>
      </w:r>
      <w:r w:rsidRPr="00322EF8">
        <w:rPr>
          <w:rFonts w:ascii="Arial" w:hAnsi="Arial" w:cs="Arial"/>
          <w:sz w:val="22"/>
          <w:szCs w:val="22"/>
        </w:rPr>
        <w:t>includ</w:t>
      </w:r>
      <w:r w:rsidR="00BD3DD2">
        <w:rPr>
          <w:rFonts w:ascii="Arial" w:hAnsi="Arial" w:cs="Arial"/>
          <w:sz w:val="22"/>
          <w:szCs w:val="22"/>
        </w:rPr>
        <w:t>ing</w:t>
      </w:r>
      <w:r w:rsidRPr="00322EF8">
        <w:rPr>
          <w:rFonts w:ascii="Arial" w:hAnsi="Arial" w:cs="Arial"/>
          <w:sz w:val="22"/>
          <w:szCs w:val="22"/>
        </w:rPr>
        <w:t xml:space="preserve"> the suffix: “A Report from the AAFP National Research Network” or “An AAFP National Research Network Study”</w:t>
      </w:r>
      <w:r w:rsidR="003D383A">
        <w:rPr>
          <w:rFonts w:ascii="Arial" w:hAnsi="Arial" w:cs="Arial"/>
          <w:sz w:val="22"/>
          <w:szCs w:val="22"/>
        </w:rPr>
        <w:t xml:space="preserve"> </w:t>
      </w:r>
      <w:r w:rsidR="00DA490A">
        <w:rPr>
          <w:rFonts w:ascii="Arial" w:hAnsi="Arial" w:cs="Arial"/>
          <w:sz w:val="22"/>
          <w:szCs w:val="22"/>
        </w:rPr>
        <w:t xml:space="preserve">when </w:t>
      </w:r>
      <w:r w:rsidR="003D383A">
        <w:rPr>
          <w:rFonts w:ascii="Arial" w:hAnsi="Arial" w:cs="Arial"/>
          <w:sz w:val="22"/>
          <w:szCs w:val="22"/>
        </w:rPr>
        <w:t xml:space="preserve">possible. </w:t>
      </w:r>
      <w:r w:rsidRPr="00322EF8">
        <w:rPr>
          <w:rFonts w:ascii="Arial" w:hAnsi="Arial" w:cs="Arial"/>
          <w:sz w:val="22"/>
          <w:szCs w:val="22"/>
        </w:rPr>
        <w:t xml:space="preserve"> Similar wording is </w:t>
      </w:r>
      <w:r w:rsidR="00DA490A">
        <w:rPr>
          <w:rFonts w:ascii="Arial" w:hAnsi="Arial" w:cs="Arial"/>
          <w:sz w:val="22"/>
          <w:szCs w:val="22"/>
        </w:rPr>
        <w:t>recommended</w:t>
      </w:r>
      <w:r w:rsidR="00DA490A" w:rsidRPr="00322EF8">
        <w:rPr>
          <w:rFonts w:ascii="Arial" w:hAnsi="Arial" w:cs="Arial"/>
          <w:sz w:val="22"/>
          <w:szCs w:val="22"/>
        </w:rPr>
        <w:t xml:space="preserve"> </w:t>
      </w:r>
      <w:r w:rsidRPr="00322EF8">
        <w:rPr>
          <w:rFonts w:ascii="Arial" w:hAnsi="Arial" w:cs="Arial"/>
          <w:sz w:val="22"/>
          <w:szCs w:val="22"/>
        </w:rPr>
        <w:t xml:space="preserve">for all NRN sub-networks, i.e. “A Collaborative Care Research Study” or “An eNQUIRENet Study.” </w:t>
      </w:r>
      <w:r w:rsidR="003D383A">
        <w:rPr>
          <w:rFonts w:ascii="Arial" w:hAnsi="Arial" w:cs="Arial"/>
          <w:sz w:val="22"/>
          <w:szCs w:val="22"/>
        </w:rPr>
        <w:t xml:space="preserve">We recognize that </w:t>
      </w:r>
      <w:r w:rsidR="00DA490A">
        <w:rPr>
          <w:rFonts w:ascii="Arial" w:hAnsi="Arial" w:cs="Arial"/>
          <w:sz w:val="22"/>
          <w:szCs w:val="22"/>
        </w:rPr>
        <w:t>titles</w:t>
      </w:r>
      <w:r w:rsidR="003D383A">
        <w:rPr>
          <w:rFonts w:ascii="Arial" w:hAnsi="Arial" w:cs="Arial"/>
          <w:sz w:val="22"/>
          <w:szCs w:val="22"/>
        </w:rPr>
        <w:t xml:space="preserve"> are often </w:t>
      </w:r>
      <w:r w:rsidR="00DA490A">
        <w:rPr>
          <w:rFonts w:ascii="Arial" w:hAnsi="Arial" w:cs="Arial"/>
          <w:sz w:val="22"/>
          <w:szCs w:val="22"/>
        </w:rPr>
        <w:t>prescripted</w:t>
      </w:r>
      <w:r w:rsidR="003D383A">
        <w:rPr>
          <w:rFonts w:ascii="Arial" w:hAnsi="Arial" w:cs="Arial"/>
          <w:sz w:val="22"/>
          <w:szCs w:val="22"/>
        </w:rPr>
        <w:t xml:space="preserve"> by journals and we </w:t>
      </w:r>
      <w:r w:rsidR="00DA490A">
        <w:rPr>
          <w:rFonts w:ascii="Arial" w:hAnsi="Arial" w:cs="Arial"/>
          <w:sz w:val="22"/>
          <w:szCs w:val="22"/>
        </w:rPr>
        <w:t>will</w:t>
      </w:r>
      <w:r w:rsidR="003D383A">
        <w:rPr>
          <w:rFonts w:ascii="Arial" w:hAnsi="Arial" w:cs="Arial"/>
          <w:sz w:val="22"/>
          <w:szCs w:val="22"/>
        </w:rPr>
        <w:t xml:space="preserve"> work with the author</w:t>
      </w:r>
      <w:r w:rsidR="004D0C4F">
        <w:rPr>
          <w:rFonts w:ascii="Arial" w:hAnsi="Arial" w:cs="Arial"/>
          <w:sz w:val="22"/>
          <w:szCs w:val="22"/>
        </w:rPr>
        <w:t xml:space="preserve"> to</w:t>
      </w:r>
      <w:r w:rsidR="003D383A">
        <w:rPr>
          <w:rFonts w:ascii="Arial" w:hAnsi="Arial" w:cs="Arial"/>
          <w:sz w:val="22"/>
          <w:szCs w:val="22"/>
        </w:rPr>
        <w:t xml:space="preserve"> </w:t>
      </w:r>
      <w:r w:rsidR="00DA490A">
        <w:rPr>
          <w:rFonts w:ascii="Arial" w:hAnsi="Arial" w:cs="Arial"/>
          <w:sz w:val="22"/>
          <w:szCs w:val="22"/>
        </w:rPr>
        <w:t>identify viable options.</w:t>
      </w:r>
    </w:p>
    <w:p w:rsidR="00E85EF2" w:rsidRPr="00322EF8" w:rsidRDefault="00E85EF2" w:rsidP="00E85EF2">
      <w:pPr>
        <w:pStyle w:val="BodyTextIndent3"/>
        <w:ind w:left="0"/>
        <w:rPr>
          <w:rFonts w:ascii="Arial" w:hAnsi="Arial" w:cs="Arial"/>
          <w:sz w:val="22"/>
          <w:szCs w:val="22"/>
        </w:rPr>
      </w:pPr>
    </w:p>
    <w:p w:rsidR="00E85EF2" w:rsidRPr="00322EF8" w:rsidRDefault="00E85EF2" w:rsidP="00E85EF2">
      <w:pPr>
        <w:pStyle w:val="BodyTextIndent3"/>
        <w:ind w:left="0"/>
        <w:rPr>
          <w:rFonts w:ascii="Arial" w:hAnsi="Arial" w:cs="Arial"/>
          <w:sz w:val="22"/>
          <w:szCs w:val="22"/>
        </w:rPr>
      </w:pPr>
      <w:r w:rsidRPr="00322EF8">
        <w:rPr>
          <w:rFonts w:ascii="Arial" w:hAnsi="Arial" w:cs="Arial"/>
          <w:sz w:val="22"/>
          <w:szCs w:val="22"/>
        </w:rPr>
        <w:t>In the case of joint projects where the AAFP NRN is not the primary data collection site or there are multiple data collection sites, the AAFP NRN Director will negotiate with the study PI and other co-investigators titles and attestation statements for publications or presentations prior to public dissemination of study results, including study methods papers.</w:t>
      </w:r>
    </w:p>
    <w:p w:rsidR="00DC284A" w:rsidRPr="00322EF8" w:rsidRDefault="00DC284A" w:rsidP="00292D34">
      <w:pPr>
        <w:rPr>
          <w:rFonts w:ascii="Arial" w:hAnsi="Arial" w:cs="Arial"/>
          <w:sz w:val="22"/>
          <w:szCs w:val="22"/>
        </w:rPr>
      </w:pPr>
    </w:p>
    <w:p w:rsidR="00971FFE" w:rsidRPr="00322EF8" w:rsidRDefault="0041684A" w:rsidP="00971FFE">
      <w:pPr>
        <w:rPr>
          <w:rFonts w:ascii="Arial" w:hAnsi="Arial" w:cs="Arial"/>
          <w:sz w:val="22"/>
          <w:szCs w:val="22"/>
        </w:rPr>
      </w:pPr>
      <w:r w:rsidRPr="008818B5">
        <w:rPr>
          <w:rFonts w:ascii="Arial" w:eastAsia="Calibri" w:hAnsi="Arial" w:cs="Arial"/>
          <w:b/>
          <w:sz w:val="22"/>
          <w:szCs w:val="22"/>
          <w:u w:val="single"/>
        </w:rPr>
        <w:lastRenderedPageBreak/>
        <w:t>Acknowledgements</w:t>
      </w:r>
      <w:r>
        <w:rPr>
          <w:rFonts w:ascii="Arial" w:eastAsia="Calibri" w:hAnsi="Arial" w:cs="Arial"/>
          <w:sz w:val="22"/>
          <w:szCs w:val="22"/>
        </w:rPr>
        <w:t xml:space="preserve"> </w:t>
      </w:r>
      <w:r w:rsidR="00971FFE">
        <w:rPr>
          <w:rFonts w:ascii="Arial" w:eastAsia="Calibri" w:hAnsi="Arial" w:cs="Arial"/>
          <w:sz w:val="22"/>
          <w:szCs w:val="22"/>
        </w:rPr>
        <w:t>–</w:t>
      </w:r>
      <w:r>
        <w:rPr>
          <w:rFonts w:ascii="Arial" w:eastAsia="Calibri" w:hAnsi="Arial" w:cs="Arial"/>
          <w:sz w:val="22"/>
          <w:szCs w:val="22"/>
        </w:rPr>
        <w:t xml:space="preserve"> </w:t>
      </w:r>
      <w:r w:rsidR="00971FFE" w:rsidRPr="00322EF8">
        <w:rPr>
          <w:rFonts w:ascii="Arial" w:hAnsi="Arial" w:cs="Arial"/>
          <w:sz w:val="22"/>
          <w:szCs w:val="22"/>
        </w:rPr>
        <w:t xml:space="preserve">Primary publications should acknowledge the contribution of AAFP NRN members to the study. This contribution </w:t>
      </w:r>
      <w:r w:rsidR="00971FFE">
        <w:rPr>
          <w:rFonts w:ascii="Arial" w:hAnsi="Arial" w:cs="Arial"/>
          <w:sz w:val="22"/>
          <w:szCs w:val="22"/>
        </w:rPr>
        <w:t>can</w:t>
      </w:r>
      <w:r w:rsidR="00971FFE" w:rsidRPr="00322EF8">
        <w:rPr>
          <w:rFonts w:ascii="Arial" w:hAnsi="Arial" w:cs="Arial"/>
          <w:sz w:val="22"/>
          <w:szCs w:val="22"/>
        </w:rPr>
        <w:t xml:space="preserve"> be acknowledged by listing the names of AAFP NRN practices in the Acknowledgement section</w:t>
      </w:r>
      <w:r w:rsidR="00971FFE">
        <w:rPr>
          <w:rFonts w:ascii="Arial" w:hAnsi="Arial" w:cs="Arial"/>
          <w:sz w:val="22"/>
          <w:szCs w:val="22"/>
        </w:rPr>
        <w:t>,</w:t>
      </w:r>
      <w:r w:rsidR="00971FFE" w:rsidRPr="00322EF8">
        <w:rPr>
          <w:rFonts w:ascii="Arial" w:hAnsi="Arial" w:cs="Arial"/>
          <w:sz w:val="22"/>
          <w:szCs w:val="22"/>
        </w:rPr>
        <w:t xml:space="preserve"> unless a practice specifically requests not to be listed or the journal prohibits an acknowledgement of this type. All acknowledgements will follow the </w:t>
      </w:r>
      <w:r w:rsidR="00971FFE" w:rsidRPr="00322EF8">
        <w:rPr>
          <w:rFonts w:ascii="Arial" w:hAnsi="Arial" w:cs="Arial"/>
          <w:i/>
          <w:sz w:val="22"/>
          <w:szCs w:val="22"/>
        </w:rPr>
        <w:t>Uniform Requirements</w:t>
      </w:r>
      <w:r w:rsidR="00971FFE" w:rsidRPr="00322EF8">
        <w:rPr>
          <w:rFonts w:ascii="Arial" w:hAnsi="Arial" w:cs="Arial"/>
          <w:sz w:val="22"/>
          <w:szCs w:val="22"/>
        </w:rPr>
        <w:t xml:space="preserve"> for the Acknowledgement section. (</w:t>
      </w:r>
      <w:hyperlink r:id="rId9" w:history="1">
        <w:r w:rsidR="00971FFE" w:rsidRPr="00322EF8">
          <w:rPr>
            <w:rStyle w:val="Hyperlink"/>
            <w:rFonts w:ascii="Arial" w:hAnsi="Arial" w:cs="Arial"/>
            <w:sz w:val="22"/>
            <w:szCs w:val="22"/>
          </w:rPr>
          <w:t>ICMJE Acknowledgements</w:t>
        </w:r>
      </w:hyperlink>
      <w:r w:rsidR="00971FFE" w:rsidRPr="00322EF8">
        <w:rPr>
          <w:rFonts w:ascii="Arial" w:hAnsi="Arial" w:cs="Arial"/>
          <w:sz w:val="22"/>
          <w:szCs w:val="22"/>
        </w:rPr>
        <w:t>)</w:t>
      </w:r>
    </w:p>
    <w:p w:rsidR="0070479F" w:rsidRDefault="0070479F" w:rsidP="0041684A">
      <w:pPr>
        <w:rPr>
          <w:rFonts w:ascii="Arial" w:eastAsia="Calibri" w:hAnsi="Arial" w:cs="Arial"/>
          <w:sz w:val="22"/>
          <w:szCs w:val="22"/>
        </w:rPr>
      </w:pPr>
    </w:p>
    <w:p w:rsidR="0041684A" w:rsidRPr="00322EF8" w:rsidRDefault="003D383A" w:rsidP="0041684A">
      <w:pPr>
        <w:rPr>
          <w:rFonts w:ascii="Arial" w:hAnsi="Arial" w:cs="Arial"/>
          <w:sz w:val="22"/>
          <w:szCs w:val="22"/>
        </w:rPr>
      </w:pPr>
      <w:r>
        <w:rPr>
          <w:rFonts w:ascii="Arial" w:eastAsia="Calibri" w:hAnsi="Arial" w:cs="Arial"/>
          <w:sz w:val="22"/>
          <w:szCs w:val="22"/>
        </w:rPr>
        <w:t xml:space="preserve">If the suffix </w:t>
      </w:r>
      <w:r w:rsidR="00DE374E">
        <w:rPr>
          <w:rFonts w:ascii="Arial" w:eastAsia="Calibri" w:hAnsi="Arial" w:cs="Arial"/>
          <w:sz w:val="22"/>
          <w:szCs w:val="22"/>
        </w:rPr>
        <w:t xml:space="preserve">mentioned in </w:t>
      </w:r>
      <w:r w:rsidR="00DE374E" w:rsidRPr="00DE374E">
        <w:rPr>
          <w:rFonts w:ascii="Arial" w:eastAsia="Calibri" w:hAnsi="Arial" w:cs="Arial"/>
          <w:i/>
          <w:sz w:val="22"/>
          <w:szCs w:val="22"/>
        </w:rPr>
        <w:t>Title Requirements</w:t>
      </w:r>
      <w:r w:rsidR="00DE374E">
        <w:rPr>
          <w:rFonts w:ascii="Arial" w:eastAsia="Calibri" w:hAnsi="Arial" w:cs="Arial"/>
          <w:sz w:val="22"/>
          <w:szCs w:val="22"/>
        </w:rPr>
        <w:t xml:space="preserve"> </w:t>
      </w:r>
      <w:r>
        <w:rPr>
          <w:rFonts w:ascii="Arial" w:eastAsia="Calibri" w:hAnsi="Arial" w:cs="Arial"/>
          <w:sz w:val="22"/>
          <w:szCs w:val="22"/>
        </w:rPr>
        <w:t xml:space="preserve">is not </w:t>
      </w:r>
      <w:r w:rsidR="00C14998">
        <w:rPr>
          <w:rFonts w:ascii="Arial" w:eastAsia="Calibri" w:hAnsi="Arial" w:cs="Arial"/>
          <w:sz w:val="22"/>
          <w:szCs w:val="22"/>
        </w:rPr>
        <w:t>permitted</w:t>
      </w:r>
      <w:r>
        <w:rPr>
          <w:rFonts w:ascii="Arial" w:eastAsia="Calibri" w:hAnsi="Arial" w:cs="Arial"/>
          <w:sz w:val="22"/>
          <w:szCs w:val="22"/>
        </w:rPr>
        <w:t xml:space="preserve"> to be incl</w:t>
      </w:r>
      <w:r w:rsidR="000D4999">
        <w:rPr>
          <w:rFonts w:ascii="Arial" w:eastAsia="Calibri" w:hAnsi="Arial" w:cs="Arial"/>
          <w:sz w:val="22"/>
          <w:szCs w:val="22"/>
        </w:rPr>
        <w:t>ud</w:t>
      </w:r>
      <w:r>
        <w:rPr>
          <w:rFonts w:ascii="Arial" w:eastAsia="Calibri" w:hAnsi="Arial" w:cs="Arial"/>
          <w:sz w:val="22"/>
          <w:szCs w:val="22"/>
        </w:rPr>
        <w:t xml:space="preserve">ed in the title then </w:t>
      </w:r>
      <w:r w:rsidR="000D4999">
        <w:rPr>
          <w:rFonts w:ascii="Arial" w:eastAsia="Calibri" w:hAnsi="Arial" w:cs="Arial"/>
          <w:sz w:val="22"/>
          <w:szCs w:val="22"/>
        </w:rPr>
        <w:t xml:space="preserve">a standard </w:t>
      </w:r>
      <w:r w:rsidR="00DE374E">
        <w:rPr>
          <w:rFonts w:ascii="Arial" w:eastAsia="Calibri" w:hAnsi="Arial" w:cs="Arial"/>
          <w:sz w:val="22"/>
          <w:szCs w:val="22"/>
        </w:rPr>
        <w:t>acknowledgement of</w:t>
      </w:r>
      <w:r w:rsidR="000D4999">
        <w:rPr>
          <w:rFonts w:ascii="Arial" w:eastAsia="Calibri" w:hAnsi="Arial" w:cs="Arial"/>
          <w:sz w:val="22"/>
          <w:szCs w:val="22"/>
        </w:rPr>
        <w:t xml:space="preserve"> the AAFP NRN’s participation </w:t>
      </w:r>
      <w:r>
        <w:rPr>
          <w:rFonts w:ascii="Arial" w:eastAsia="Calibri" w:hAnsi="Arial" w:cs="Arial"/>
          <w:sz w:val="22"/>
          <w:szCs w:val="22"/>
        </w:rPr>
        <w:t xml:space="preserve">should </w:t>
      </w:r>
      <w:r w:rsidR="000D4999">
        <w:rPr>
          <w:rFonts w:ascii="Arial" w:eastAsia="Calibri" w:hAnsi="Arial" w:cs="Arial"/>
          <w:sz w:val="22"/>
          <w:szCs w:val="22"/>
        </w:rPr>
        <w:t>b</w:t>
      </w:r>
      <w:r>
        <w:rPr>
          <w:rFonts w:ascii="Arial" w:eastAsia="Calibri" w:hAnsi="Arial" w:cs="Arial"/>
          <w:sz w:val="22"/>
          <w:szCs w:val="22"/>
        </w:rPr>
        <w:t>e include</w:t>
      </w:r>
      <w:r w:rsidR="000D4999">
        <w:rPr>
          <w:rFonts w:ascii="Arial" w:eastAsia="Calibri" w:hAnsi="Arial" w:cs="Arial"/>
          <w:sz w:val="22"/>
          <w:szCs w:val="22"/>
        </w:rPr>
        <w:t xml:space="preserve">d within </w:t>
      </w:r>
      <w:r w:rsidR="0041684A" w:rsidRPr="00322EF8">
        <w:rPr>
          <w:rFonts w:ascii="Arial" w:hAnsi="Arial" w:cs="Arial"/>
          <w:sz w:val="22"/>
          <w:szCs w:val="22"/>
        </w:rPr>
        <w:t>the abstract and methods section of the paper</w:t>
      </w:r>
      <w:r w:rsidR="000D4999">
        <w:rPr>
          <w:rFonts w:ascii="Arial" w:hAnsi="Arial" w:cs="Arial"/>
          <w:sz w:val="22"/>
          <w:szCs w:val="22"/>
        </w:rPr>
        <w:t xml:space="preserve">. </w:t>
      </w:r>
      <w:r w:rsidR="00C14998">
        <w:rPr>
          <w:rFonts w:ascii="Arial" w:hAnsi="Arial" w:cs="Arial"/>
          <w:sz w:val="22"/>
          <w:szCs w:val="22"/>
        </w:rPr>
        <w:t>It is preferred a</w:t>
      </w:r>
      <w:r w:rsidR="000D4999">
        <w:rPr>
          <w:rFonts w:ascii="Arial" w:hAnsi="Arial" w:cs="Arial"/>
          <w:sz w:val="22"/>
          <w:szCs w:val="22"/>
        </w:rPr>
        <w:t xml:space="preserve"> </w:t>
      </w:r>
      <w:r w:rsidR="0041684A" w:rsidRPr="00322EF8">
        <w:rPr>
          <w:rFonts w:ascii="Arial" w:hAnsi="Arial" w:cs="Arial"/>
          <w:sz w:val="22"/>
          <w:szCs w:val="22"/>
        </w:rPr>
        <w:t xml:space="preserve">phrase </w:t>
      </w:r>
      <w:r>
        <w:rPr>
          <w:rFonts w:ascii="Arial" w:hAnsi="Arial" w:cs="Arial"/>
          <w:sz w:val="22"/>
          <w:szCs w:val="22"/>
        </w:rPr>
        <w:t xml:space="preserve">such as </w:t>
      </w:r>
      <w:r w:rsidR="0041684A" w:rsidRPr="00322EF8">
        <w:rPr>
          <w:rFonts w:ascii="Arial" w:hAnsi="Arial" w:cs="Arial"/>
          <w:sz w:val="22"/>
          <w:szCs w:val="22"/>
        </w:rPr>
        <w:t>“A</w:t>
      </w:r>
      <w:r w:rsidR="009A0FA9" w:rsidRPr="009A0FA9">
        <w:rPr>
          <w:rFonts w:ascii="Arial" w:eastAsiaTheme="minorHAnsi" w:hAnsi="Arial" w:cs="Arial"/>
          <w:sz w:val="22"/>
          <w:szCs w:val="22"/>
        </w:rPr>
        <w:t xml:space="preserve"> </w:t>
      </w:r>
      <w:r w:rsidR="009A0FA9" w:rsidRPr="00322EF8">
        <w:rPr>
          <w:rFonts w:ascii="Arial" w:eastAsiaTheme="minorHAnsi" w:hAnsi="Arial" w:cs="Arial"/>
          <w:sz w:val="22"/>
          <w:szCs w:val="22"/>
        </w:rPr>
        <w:t xml:space="preserve">study of the </w:t>
      </w:r>
      <w:r w:rsidR="009A0FA9">
        <w:rPr>
          <w:rFonts w:ascii="Arial" w:eastAsiaTheme="minorHAnsi" w:hAnsi="Arial" w:cs="Arial"/>
          <w:sz w:val="22"/>
          <w:szCs w:val="22"/>
        </w:rPr>
        <w:t>A</w:t>
      </w:r>
      <w:r w:rsidR="0041684A" w:rsidRPr="00322EF8">
        <w:rPr>
          <w:rFonts w:ascii="Arial" w:hAnsi="Arial" w:cs="Arial"/>
          <w:sz w:val="22"/>
          <w:szCs w:val="22"/>
        </w:rPr>
        <w:t xml:space="preserve">AFP National Research Network” </w:t>
      </w:r>
      <w:r w:rsidR="00C14998">
        <w:rPr>
          <w:rFonts w:ascii="Arial" w:hAnsi="Arial" w:cs="Arial"/>
          <w:sz w:val="22"/>
          <w:szCs w:val="22"/>
        </w:rPr>
        <w:t>be used</w:t>
      </w:r>
      <w:r w:rsidR="00971FFE">
        <w:rPr>
          <w:rFonts w:ascii="Arial" w:hAnsi="Arial" w:cs="Arial"/>
          <w:sz w:val="22"/>
          <w:szCs w:val="22"/>
        </w:rPr>
        <w:t xml:space="preserve">. </w:t>
      </w:r>
      <w:r w:rsidR="009A0FA9" w:rsidRPr="00322EF8">
        <w:rPr>
          <w:rFonts w:ascii="Arial" w:hAnsi="Arial" w:cs="Arial"/>
          <w:sz w:val="22"/>
          <w:szCs w:val="22"/>
        </w:rPr>
        <w:t xml:space="preserve">Similar wording is </w:t>
      </w:r>
      <w:r w:rsidR="000D4999">
        <w:rPr>
          <w:rFonts w:ascii="Arial" w:hAnsi="Arial" w:cs="Arial"/>
          <w:sz w:val="22"/>
          <w:szCs w:val="22"/>
        </w:rPr>
        <w:t>recommended</w:t>
      </w:r>
      <w:r w:rsidR="000D4999" w:rsidRPr="00322EF8">
        <w:rPr>
          <w:rFonts w:ascii="Arial" w:hAnsi="Arial" w:cs="Arial"/>
          <w:sz w:val="22"/>
          <w:szCs w:val="22"/>
        </w:rPr>
        <w:t xml:space="preserve"> </w:t>
      </w:r>
      <w:r w:rsidR="009A0FA9" w:rsidRPr="00322EF8">
        <w:rPr>
          <w:rFonts w:ascii="Arial" w:hAnsi="Arial" w:cs="Arial"/>
          <w:sz w:val="22"/>
          <w:szCs w:val="22"/>
        </w:rPr>
        <w:t>for all</w:t>
      </w:r>
      <w:r w:rsidR="00186A8A">
        <w:rPr>
          <w:rFonts w:ascii="Arial" w:hAnsi="Arial" w:cs="Arial"/>
          <w:sz w:val="22"/>
          <w:szCs w:val="22"/>
        </w:rPr>
        <w:t xml:space="preserve"> AAFP</w:t>
      </w:r>
      <w:r w:rsidR="009A0FA9" w:rsidRPr="00322EF8">
        <w:rPr>
          <w:rFonts w:ascii="Arial" w:hAnsi="Arial" w:cs="Arial"/>
          <w:sz w:val="22"/>
          <w:szCs w:val="22"/>
        </w:rPr>
        <w:t xml:space="preserve"> NRN sub-networks</w:t>
      </w:r>
      <w:r w:rsidR="009A0FA9">
        <w:rPr>
          <w:rFonts w:ascii="Arial" w:hAnsi="Arial" w:cs="Arial"/>
          <w:sz w:val="22"/>
          <w:szCs w:val="22"/>
        </w:rPr>
        <w:t>.</w:t>
      </w:r>
      <w:r w:rsidR="009A0FA9" w:rsidRPr="00322EF8">
        <w:rPr>
          <w:rFonts w:ascii="Arial" w:hAnsi="Arial" w:cs="Arial"/>
          <w:sz w:val="22"/>
          <w:szCs w:val="22"/>
        </w:rPr>
        <w:t xml:space="preserve"> </w:t>
      </w:r>
      <w:r w:rsidR="0041684A" w:rsidRPr="00322EF8">
        <w:rPr>
          <w:rFonts w:ascii="Arial" w:hAnsi="Arial" w:cs="Arial"/>
          <w:sz w:val="22"/>
          <w:szCs w:val="22"/>
        </w:rPr>
        <w:t>Examples are available upon request.</w:t>
      </w:r>
      <w:r w:rsidR="009A0FA9" w:rsidRPr="009A0FA9">
        <w:rPr>
          <w:rFonts w:ascii="Arial" w:hAnsi="Arial" w:cs="Arial"/>
          <w:sz w:val="22"/>
          <w:szCs w:val="22"/>
        </w:rPr>
        <w:t xml:space="preserve"> </w:t>
      </w:r>
    </w:p>
    <w:p w:rsidR="0041684A" w:rsidRDefault="0041684A" w:rsidP="0041684A">
      <w:pPr>
        <w:rPr>
          <w:rFonts w:ascii="Arial" w:eastAsia="Calibri" w:hAnsi="Arial" w:cs="Arial"/>
          <w:b/>
          <w:sz w:val="22"/>
          <w:szCs w:val="22"/>
          <w:u w:val="single"/>
        </w:rPr>
      </w:pPr>
    </w:p>
    <w:p w:rsidR="00681654" w:rsidRDefault="00846B26" w:rsidP="00292D34">
      <w:pPr>
        <w:rPr>
          <w:rFonts w:ascii="Arial" w:hAnsi="Arial" w:cs="Arial"/>
          <w:sz w:val="22"/>
          <w:szCs w:val="22"/>
        </w:rPr>
      </w:pPr>
      <w:r>
        <w:rPr>
          <w:rFonts w:ascii="Arial" w:eastAsia="Calibri" w:hAnsi="Arial" w:cs="Arial"/>
          <w:b/>
          <w:sz w:val="22"/>
          <w:szCs w:val="22"/>
          <w:u w:val="single"/>
        </w:rPr>
        <w:t>Confidentiality and Proprietary Information</w:t>
      </w:r>
      <w:r>
        <w:rPr>
          <w:rFonts w:ascii="Arial" w:eastAsia="Calibri" w:hAnsi="Arial" w:cs="Arial"/>
          <w:sz w:val="22"/>
          <w:szCs w:val="22"/>
        </w:rPr>
        <w:t xml:space="preserve"> - </w:t>
      </w:r>
      <w:r w:rsidR="00DC284A" w:rsidRPr="00322EF8">
        <w:rPr>
          <w:rFonts w:ascii="Arial" w:hAnsi="Arial" w:cs="Arial"/>
          <w:sz w:val="22"/>
          <w:szCs w:val="22"/>
        </w:rPr>
        <w:t>Information deemed “confidential” by the funding company prior to commencing the research project may be withheld from publication, but all findings and discoveries that are derived from the research project will be available for publication</w:t>
      </w:r>
      <w:r w:rsidR="00681654">
        <w:rPr>
          <w:rFonts w:ascii="Arial" w:hAnsi="Arial" w:cs="Arial"/>
          <w:sz w:val="22"/>
          <w:szCs w:val="22"/>
        </w:rPr>
        <w:t xml:space="preserve">. </w:t>
      </w:r>
      <w:r w:rsidR="00DC284A" w:rsidRPr="00322EF8">
        <w:rPr>
          <w:rFonts w:ascii="Arial" w:hAnsi="Arial" w:cs="Arial"/>
          <w:sz w:val="22"/>
          <w:szCs w:val="22"/>
        </w:rPr>
        <w:t xml:space="preserve">Interpretation and publication of study findings by the AAFP NRN is the sole responsibility of the AAFP NRN. </w:t>
      </w:r>
    </w:p>
    <w:p w:rsidR="00512563" w:rsidRPr="00322EF8" w:rsidRDefault="00512563" w:rsidP="00292D34">
      <w:pPr>
        <w:rPr>
          <w:rFonts w:ascii="Arial" w:hAnsi="Arial" w:cs="Arial"/>
          <w:i/>
          <w:sz w:val="22"/>
          <w:szCs w:val="22"/>
        </w:rPr>
      </w:pPr>
    </w:p>
    <w:p w:rsidR="002E24FA" w:rsidRPr="0051653D" w:rsidRDefault="001B5C70" w:rsidP="0051653D">
      <w:pPr>
        <w:pStyle w:val="Heading2"/>
        <w:spacing w:before="0" w:after="0"/>
        <w:rPr>
          <w:b w:val="0"/>
          <w:i w:val="0"/>
          <w:sz w:val="22"/>
          <w:szCs w:val="22"/>
          <w:u w:val="single"/>
        </w:rPr>
      </w:pPr>
      <w:r w:rsidRPr="001B5C70">
        <w:rPr>
          <w:i w:val="0"/>
          <w:sz w:val="22"/>
          <w:szCs w:val="22"/>
          <w:u w:val="single"/>
        </w:rPr>
        <w:t>Key Words</w:t>
      </w:r>
      <w:r w:rsidR="0051653D" w:rsidRPr="0051653D">
        <w:rPr>
          <w:i w:val="0"/>
          <w:sz w:val="22"/>
          <w:szCs w:val="22"/>
        </w:rPr>
        <w:t xml:space="preserve"> - </w:t>
      </w:r>
      <w:r w:rsidR="002E24FA" w:rsidRPr="0051653D">
        <w:rPr>
          <w:b w:val="0"/>
          <w:i w:val="0"/>
          <w:sz w:val="22"/>
          <w:szCs w:val="22"/>
        </w:rPr>
        <w:t xml:space="preserve">Most journals ask authors to submit keywords that relate to the content of the article. Authors should include keywords that describe the topic of the study. All articles related to AAFP NRN studies or data must </w:t>
      </w:r>
      <w:r w:rsidR="00BA0F1C">
        <w:rPr>
          <w:b w:val="0"/>
          <w:i w:val="0"/>
          <w:sz w:val="22"/>
          <w:szCs w:val="22"/>
        </w:rPr>
        <w:t xml:space="preserve">also </w:t>
      </w:r>
      <w:r w:rsidR="002E24FA" w:rsidRPr="0051653D">
        <w:rPr>
          <w:b w:val="0"/>
          <w:i w:val="0"/>
          <w:sz w:val="22"/>
          <w:szCs w:val="22"/>
        </w:rPr>
        <w:t xml:space="preserve">list “PBRN” as a keyword. </w:t>
      </w:r>
    </w:p>
    <w:p w:rsidR="008269BE" w:rsidRPr="008A12F6" w:rsidRDefault="008269BE" w:rsidP="00292D34">
      <w:pPr>
        <w:rPr>
          <w:rFonts w:ascii="Arial" w:hAnsi="Arial" w:cs="Arial"/>
          <w:color w:val="FF0000"/>
          <w:sz w:val="22"/>
          <w:szCs w:val="22"/>
        </w:rPr>
      </w:pPr>
    </w:p>
    <w:p w:rsidR="00CA6A2A" w:rsidRPr="00DB2BA1" w:rsidRDefault="00CA6A2A">
      <w:pPr>
        <w:rPr>
          <w:rFonts w:ascii="Arial" w:hAnsi="Arial" w:cs="Arial"/>
          <w:sz w:val="22"/>
          <w:szCs w:val="22"/>
        </w:rPr>
      </w:pPr>
    </w:p>
    <w:p w:rsidR="0005583E" w:rsidRPr="005328D2" w:rsidRDefault="000950E7" w:rsidP="00292D34">
      <w:pPr>
        <w:rPr>
          <w:rFonts w:ascii="Arial" w:hAnsi="Arial" w:cs="Arial"/>
          <w:b/>
          <w:color w:val="AC2641"/>
          <w:sz w:val="28"/>
          <w:szCs w:val="28"/>
        </w:rPr>
      </w:pPr>
      <w:r w:rsidRPr="005328D2">
        <w:rPr>
          <w:rFonts w:ascii="Arial" w:hAnsi="Arial" w:cs="Arial"/>
          <w:b/>
          <w:color w:val="AC2641"/>
          <w:sz w:val="28"/>
          <w:szCs w:val="28"/>
        </w:rPr>
        <w:t>Secondary Publication</w:t>
      </w:r>
      <w:r w:rsidR="0005583E" w:rsidRPr="005328D2">
        <w:rPr>
          <w:rFonts w:ascii="Arial" w:hAnsi="Arial" w:cs="Arial"/>
          <w:b/>
          <w:color w:val="AC2641"/>
          <w:sz w:val="28"/>
          <w:szCs w:val="28"/>
        </w:rPr>
        <w:t>s</w:t>
      </w:r>
      <w:r w:rsidRPr="005328D2">
        <w:rPr>
          <w:rFonts w:ascii="Arial" w:hAnsi="Arial" w:cs="Arial"/>
          <w:b/>
          <w:color w:val="AC2641"/>
          <w:sz w:val="28"/>
          <w:szCs w:val="28"/>
        </w:rPr>
        <w:t xml:space="preserve"> </w:t>
      </w:r>
    </w:p>
    <w:p w:rsidR="00A31547" w:rsidRPr="00854932" w:rsidRDefault="00A31547" w:rsidP="00292D34">
      <w:pPr>
        <w:pStyle w:val="BodyTextIndent"/>
        <w:ind w:left="0"/>
        <w:rPr>
          <w:rFonts w:ascii="Arial" w:hAnsi="Arial" w:cs="Arial"/>
          <w:sz w:val="22"/>
          <w:szCs w:val="22"/>
          <w:highlight w:val="cyan"/>
        </w:rPr>
      </w:pPr>
      <w:r w:rsidRPr="00322EF8">
        <w:rPr>
          <w:rFonts w:ascii="Arial" w:hAnsi="Arial" w:cs="Arial"/>
          <w:sz w:val="22"/>
          <w:szCs w:val="22"/>
        </w:rPr>
        <w:t xml:space="preserve">A secondary publication is one that details a secondary aim of an AAFP NRN study or a question </w:t>
      </w:r>
      <w:r w:rsidRPr="00854932">
        <w:rPr>
          <w:rFonts w:ascii="Arial" w:hAnsi="Arial" w:cs="Arial"/>
          <w:sz w:val="22"/>
          <w:szCs w:val="22"/>
        </w:rPr>
        <w:t>developed and pursued by an investigator using AAFP NRN resources</w:t>
      </w:r>
      <w:r w:rsidR="007039B6">
        <w:rPr>
          <w:rFonts w:ascii="Arial" w:hAnsi="Arial" w:cs="Arial"/>
          <w:sz w:val="22"/>
          <w:szCs w:val="22"/>
        </w:rPr>
        <w:t>,</w:t>
      </w:r>
      <w:r w:rsidRPr="00854932">
        <w:rPr>
          <w:rFonts w:ascii="Arial" w:hAnsi="Arial" w:cs="Arial"/>
          <w:sz w:val="22"/>
          <w:szCs w:val="22"/>
        </w:rPr>
        <w:t xml:space="preserve"> such </w:t>
      </w:r>
      <w:r w:rsidR="00163F52">
        <w:rPr>
          <w:rFonts w:ascii="Arial" w:hAnsi="Arial" w:cs="Arial"/>
          <w:sz w:val="22"/>
          <w:szCs w:val="22"/>
        </w:rPr>
        <w:t xml:space="preserve">as </w:t>
      </w:r>
      <w:r w:rsidRPr="00854932">
        <w:rPr>
          <w:rFonts w:ascii="Arial" w:hAnsi="Arial" w:cs="Arial"/>
          <w:sz w:val="22"/>
          <w:szCs w:val="22"/>
        </w:rPr>
        <w:t xml:space="preserve">data from an AAFP NRN study. </w:t>
      </w:r>
    </w:p>
    <w:p w:rsidR="00F47B31" w:rsidRPr="00854932" w:rsidRDefault="00F47B31" w:rsidP="00F47B31">
      <w:pPr>
        <w:pStyle w:val="BodyTextIndent"/>
        <w:ind w:left="0"/>
        <w:rPr>
          <w:rFonts w:ascii="Arial" w:hAnsi="Arial" w:cs="Arial"/>
          <w:sz w:val="22"/>
          <w:szCs w:val="22"/>
          <w:highlight w:val="cyan"/>
        </w:rPr>
      </w:pPr>
    </w:p>
    <w:p w:rsidR="004F3F51" w:rsidRDefault="00CB6E2C" w:rsidP="00292D34">
      <w:pPr>
        <w:pStyle w:val="BodyTextIndent"/>
        <w:ind w:left="0"/>
        <w:rPr>
          <w:rFonts w:ascii="Arial" w:hAnsi="Arial" w:cs="Arial"/>
          <w:sz w:val="22"/>
          <w:szCs w:val="22"/>
        </w:rPr>
      </w:pPr>
      <w:r>
        <w:rPr>
          <w:rFonts w:ascii="Arial" w:hAnsi="Arial" w:cs="Arial"/>
          <w:sz w:val="22"/>
          <w:szCs w:val="22"/>
        </w:rPr>
        <w:t>The p</w:t>
      </w:r>
      <w:r w:rsidR="00F47B31" w:rsidRPr="00A2230F">
        <w:rPr>
          <w:rFonts w:ascii="Arial" w:hAnsi="Arial" w:cs="Arial"/>
          <w:sz w:val="22"/>
          <w:szCs w:val="22"/>
        </w:rPr>
        <w:t xml:space="preserve">rincipal </w:t>
      </w:r>
      <w:r>
        <w:rPr>
          <w:rFonts w:ascii="Arial" w:hAnsi="Arial" w:cs="Arial"/>
          <w:sz w:val="22"/>
          <w:szCs w:val="22"/>
        </w:rPr>
        <w:t xml:space="preserve">investigator </w:t>
      </w:r>
      <w:r w:rsidR="00F47B31" w:rsidRPr="00A2230F">
        <w:rPr>
          <w:rFonts w:ascii="Arial" w:hAnsi="Arial" w:cs="Arial"/>
          <w:sz w:val="22"/>
          <w:szCs w:val="22"/>
        </w:rPr>
        <w:t xml:space="preserve">may </w:t>
      </w:r>
      <w:r w:rsidR="002F063D">
        <w:rPr>
          <w:rFonts w:ascii="Arial" w:hAnsi="Arial" w:cs="Arial"/>
          <w:sz w:val="22"/>
          <w:szCs w:val="22"/>
        </w:rPr>
        <w:t>approve</w:t>
      </w:r>
      <w:r w:rsidR="002F063D" w:rsidRPr="00A2230F">
        <w:rPr>
          <w:rFonts w:ascii="Arial" w:hAnsi="Arial" w:cs="Arial"/>
          <w:sz w:val="22"/>
          <w:szCs w:val="22"/>
        </w:rPr>
        <w:t xml:space="preserve"> </w:t>
      </w:r>
      <w:r w:rsidR="00F47B31" w:rsidRPr="00A2230F">
        <w:rPr>
          <w:rFonts w:ascii="Arial" w:hAnsi="Arial" w:cs="Arial"/>
          <w:sz w:val="22"/>
          <w:szCs w:val="22"/>
        </w:rPr>
        <w:t xml:space="preserve">the release of the data gathered in the AAFP NRN study for </w:t>
      </w:r>
      <w:r w:rsidR="00F47B31" w:rsidRPr="000C0A84">
        <w:rPr>
          <w:rFonts w:ascii="Arial" w:hAnsi="Arial" w:cs="Arial"/>
          <w:sz w:val="22"/>
          <w:szCs w:val="22"/>
        </w:rPr>
        <w:t>others to use</w:t>
      </w:r>
      <w:r w:rsidR="002F063D">
        <w:rPr>
          <w:rFonts w:ascii="Arial" w:hAnsi="Arial" w:cs="Arial"/>
          <w:sz w:val="22"/>
          <w:szCs w:val="22"/>
        </w:rPr>
        <w:t xml:space="preserve"> in secondary publications</w:t>
      </w:r>
      <w:r w:rsidR="00A2230F" w:rsidRPr="000C0A84">
        <w:rPr>
          <w:rFonts w:ascii="Arial" w:hAnsi="Arial" w:cs="Arial"/>
          <w:sz w:val="22"/>
          <w:szCs w:val="22"/>
        </w:rPr>
        <w:t>.</w:t>
      </w:r>
      <w:r w:rsidR="00F47B31" w:rsidRPr="000C0A84">
        <w:rPr>
          <w:rFonts w:ascii="Arial" w:hAnsi="Arial" w:cs="Arial"/>
          <w:sz w:val="22"/>
          <w:szCs w:val="22"/>
        </w:rPr>
        <w:t xml:space="preserve"> </w:t>
      </w:r>
      <w:r w:rsidR="000C0A84" w:rsidRPr="000C0A84">
        <w:rPr>
          <w:rFonts w:ascii="Arial" w:hAnsi="Arial" w:cs="Arial"/>
          <w:sz w:val="22"/>
          <w:szCs w:val="22"/>
        </w:rPr>
        <w:t>A</w:t>
      </w:r>
      <w:r w:rsidR="00F47B31" w:rsidRPr="000C0A84">
        <w:rPr>
          <w:rFonts w:ascii="Arial" w:hAnsi="Arial" w:cs="Arial"/>
          <w:sz w:val="22"/>
          <w:szCs w:val="22"/>
        </w:rPr>
        <w:t>ppropriate approvals as outlined in the study specific data sharing agreement</w:t>
      </w:r>
      <w:r w:rsidR="000C0A84" w:rsidRPr="000C0A84">
        <w:rPr>
          <w:rFonts w:ascii="Arial" w:hAnsi="Arial" w:cs="Arial"/>
          <w:sz w:val="22"/>
          <w:szCs w:val="22"/>
        </w:rPr>
        <w:t xml:space="preserve"> or by the </w:t>
      </w:r>
      <w:r w:rsidR="00F47B31" w:rsidRPr="000C0A84">
        <w:rPr>
          <w:rFonts w:ascii="Arial" w:hAnsi="Arial" w:cs="Arial"/>
          <w:sz w:val="22"/>
          <w:szCs w:val="22"/>
        </w:rPr>
        <w:t>AAFP NRN Director</w:t>
      </w:r>
      <w:r w:rsidR="000C0A84" w:rsidRPr="000C0A84">
        <w:rPr>
          <w:rFonts w:ascii="Arial" w:hAnsi="Arial" w:cs="Arial"/>
          <w:sz w:val="22"/>
          <w:szCs w:val="22"/>
        </w:rPr>
        <w:t xml:space="preserve"> are required.</w:t>
      </w:r>
      <w:r w:rsidR="004F3F51" w:rsidRPr="00340BE7">
        <w:rPr>
          <w:rFonts w:ascii="Arial" w:hAnsi="Arial" w:cs="Arial"/>
          <w:sz w:val="22"/>
          <w:szCs w:val="22"/>
        </w:rPr>
        <w:t xml:space="preserve"> All secondary data analysis is the responsibility of the secondary publication author</w:t>
      </w:r>
      <w:r w:rsidR="00340BE7" w:rsidRPr="00340BE7">
        <w:rPr>
          <w:rFonts w:ascii="Arial" w:hAnsi="Arial" w:cs="Arial"/>
          <w:sz w:val="22"/>
          <w:szCs w:val="22"/>
        </w:rPr>
        <w:t xml:space="preserve">. </w:t>
      </w:r>
      <w:r w:rsidR="004F3F51" w:rsidRPr="00340BE7">
        <w:rPr>
          <w:rFonts w:ascii="Arial" w:hAnsi="Arial" w:cs="Arial"/>
          <w:sz w:val="22"/>
          <w:szCs w:val="22"/>
        </w:rPr>
        <w:t>Any publications, presentations, or abstracts developed through secondary data analysis will follow the requirements specified within the data sharing agreement</w:t>
      </w:r>
      <w:r w:rsidR="00340BE7" w:rsidRPr="00340BE7">
        <w:rPr>
          <w:rFonts w:ascii="Arial" w:hAnsi="Arial" w:cs="Arial"/>
          <w:sz w:val="22"/>
          <w:szCs w:val="22"/>
        </w:rPr>
        <w:t>.</w:t>
      </w:r>
    </w:p>
    <w:p w:rsidR="007179F6" w:rsidRDefault="007179F6" w:rsidP="00292D34">
      <w:pPr>
        <w:pStyle w:val="BodyTextIndent"/>
        <w:ind w:left="0"/>
        <w:rPr>
          <w:rFonts w:ascii="Arial" w:hAnsi="Arial" w:cs="Arial"/>
          <w:sz w:val="22"/>
          <w:szCs w:val="22"/>
        </w:rPr>
      </w:pPr>
    </w:p>
    <w:p w:rsidR="007179F6" w:rsidRPr="00322EF8" w:rsidRDefault="00FB4EA5" w:rsidP="00292D34">
      <w:pPr>
        <w:pStyle w:val="BodyTextIndent"/>
        <w:ind w:left="0"/>
        <w:rPr>
          <w:rFonts w:ascii="Arial" w:hAnsi="Arial" w:cs="Arial"/>
          <w:sz w:val="22"/>
          <w:szCs w:val="22"/>
        </w:rPr>
      </w:pPr>
      <w:r w:rsidRPr="00854932">
        <w:rPr>
          <w:rFonts w:ascii="Arial" w:hAnsi="Arial" w:cs="Arial"/>
          <w:sz w:val="22"/>
          <w:szCs w:val="22"/>
        </w:rPr>
        <w:t>The principal investigator</w:t>
      </w:r>
      <w:r w:rsidRPr="00854932">
        <w:rPr>
          <w:rFonts w:ascii="Arial" w:hAnsi="Arial" w:cs="Arial"/>
          <w:color w:val="0000FF"/>
          <w:sz w:val="22"/>
          <w:szCs w:val="22"/>
        </w:rPr>
        <w:t xml:space="preserve"> </w:t>
      </w:r>
      <w:r w:rsidRPr="00854932">
        <w:rPr>
          <w:rFonts w:ascii="Arial" w:hAnsi="Arial" w:cs="Arial"/>
          <w:sz w:val="22"/>
          <w:szCs w:val="22"/>
        </w:rPr>
        <w:t xml:space="preserve">must agree to the preparation of manuscripts that do not directly relate to the original stated purposes or hypotheses of a study. </w:t>
      </w:r>
      <w:r w:rsidR="007179F6" w:rsidRPr="00491BC5">
        <w:rPr>
          <w:rFonts w:ascii="Arial" w:hAnsi="Arial" w:cs="Arial"/>
          <w:sz w:val="22"/>
          <w:szCs w:val="22"/>
        </w:rPr>
        <w:t>I</w:t>
      </w:r>
      <w:r w:rsidR="007179F6" w:rsidRPr="00491BC5">
        <w:rPr>
          <w:rFonts w:ascii="Arial" w:hAnsi="Arial" w:cs="Arial"/>
          <w:color w:val="000000"/>
          <w:sz w:val="22"/>
          <w:szCs w:val="22"/>
        </w:rPr>
        <w:t>n the event the principal investigator is no longer involved with AAFP NRN, the AAFP NRN Director will assume responsibility for approving manuscripts not related to original study purposes</w:t>
      </w:r>
      <w:r w:rsidR="005328D2">
        <w:rPr>
          <w:rFonts w:ascii="Arial" w:hAnsi="Arial" w:cs="Arial"/>
          <w:color w:val="000000"/>
          <w:sz w:val="22"/>
          <w:szCs w:val="22"/>
        </w:rPr>
        <w:t>.</w:t>
      </w:r>
    </w:p>
    <w:p w:rsidR="004F3F51" w:rsidRDefault="004F3F51" w:rsidP="00292D34">
      <w:pPr>
        <w:pStyle w:val="BodyTextIndent"/>
        <w:ind w:left="0"/>
        <w:rPr>
          <w:rFonts w:ascii="Arial" w:hAnsi="Arial" w:cs="Arial"/>
          <w:sz w:val="22"/>
          <w:szCs w:val="22"/>
        </w:rPr>
      </w:pPr>
    </w:p>
    <w:p w:rsidR="00A31757" w:rsidRDefault="00A31757" w:rsidP="00A31757">
      <w:pPr>
        <w:rPr>
          <w:rFonts w:ascii="Arial" w:hAnsi="Arial" w:cs="Arial"/>
          <w:sz w:val="22"/>
          <w:szCs w:val="22"/>
        </w:rPr>
      </w:pPr>
      <w:r>
        <w:rPr>
          <w:rFonts w:ascii="Arial" w:hAnsi="Arial" w:cs="Arial"/>
          <w:sz w:val="22"/>
          <w:szCs w:val="22"/>
        </w:rPr>
        <w:t>Many of the g</w:t>
      </w:r>
      <w:r w:rsidRPr="00322EF8">
        <w:rPr>
          <w:rFonts w:ascii="Arial" w:hAnsi="Arial" w:cs="Arial"/>
          <w:sz w:val="22"/>
          <w:szCs w:val="22"/>
        </w:rPr>
        <w:t>uidelines listed for primary publications a</w:t>
      </w:r>
      <w:r>
        <w:rPr>
          <w:rFonts w:ascii="Arial" w:hAnsi="Arial" w:cs="Arial"/>
          <w:sz w:val="22"/>
          <w:szCs w:val="22"/>
        </w:rPr>
        <w:t>lso a</w:t>
      </w:r>
      <w:r w:rsidRPr="00322EF8">
        <w:rPr>
          <w:rFonts w:ascii="Arial" w:hAnsi="Arial" w:cs="Arial"/>
          <w:sz w:val="22"/>
          <w:szCs w:val="22"/>
        </w:rPr>
        <w:t>pply to secondary publications</w:t>
      </w:r>
      <w:r w:rsidRPr="00B031D3">
        <w:rPr>
          <w:rFonts w:ascii="Arial" w:hAnsi="Arial" w:cs="Arial"/>
          <w:sz w:val="22"/>
          <w:szCs w:val="22"/>
        </w:rPr>
        <w:t xml:space="preserve">. </w:t>
      </w:r>
      <w:r w:rsidRPr="00163F52">
        <w:rPr>
          <w:rFonts w:ascii="Arial" w:hAnsi="Arial" w:cs="Arial"/>
          <w:sz w:val="22"/>
          <w:szCs w:val="22"/>
        </w:rPr>
        <w:t xml:space="preserve"> </w:t>
      </w:r>
      <w:r w:rsidR="00B031D3" w:rsidRPr="00163F52">
        <w:rPr>
          <w:rFonts w:ascii="Arial" w:hAnsi="Arial" w:cs="Arial"/>
          <w:sz w:val="22"/>
          <w:szCs w:val="22"/>
        </w:rPr>
        <w:t>For those</w:t>
      </w:r>
      <w:r w:rsidR="00B031D3">
        <w:rPr>
          <w:rFonts w:ascii="Arial" w:hAnsi="Arial" w:cs="Arial"/>
          <w:sz w:val="22"/>
          <w:szCs w:val="22"/>
        </w:rPr>
        <w:t xml:space="preserve"> that differ, see below.</w:t>
      </w:r>
    </w:p>
    <w:p w:rsidR="00163F52" w:rsidRPr="00163F52" w:rsidRDefault="00163F52" w:rsidP="00A31757">
      <w:pPr>
        <w:rPr>
          <w:rFonts w:ascii="Arial" w:hAnsi="Arial" w:cs="Arial"/>
          <w:sz w:val="22"/>
          <w:szCs w:val="22"/>
        </w:rPr>
      </w:pPr>
    </w:p>
    <w:p w:rsidR="000A3B9E" w:rsidRPr="00322EF8" w:rsidRDefault="00A31757" w:rsidP="00CA6A2A">
      <w:pPr>
        <w:rPr>
          <w:rFonts w:ascii="Arial" w:hAnsi="Arial" w:cs="Arial"/>
          <w:sz w:val="22"/>
          <w:szCs w:val="22"/>
        </w:rPr>
      </w:pPr>
      <w:r w:rsidRPr="00CA6A2A">
        <w:rPr>
          <w:rFonts w:ascii="Arial" w:eastAsia="Calibri" w:hAnsi="Arial" w:cs="Arial"/>
          <w:b/>
          <w:sz w:val="22"/>
          <w:szCs w:val="22"/>
          <w:u w:val="single"/>
        </w:rPr>
        <w:t>Authorship</w:t>
      </w:r>
      <w:r w:rsidRPr="00CA6A2A">
        <w:rPr>
          <w:rFonts w:ascii="Arial" w:eastAsia="Calibri" w:hAnsi="Arial" w:cs="Arial"/>
          <w:sz w:val="22"/>
          <w:szCs w:val="22"/>
        </w:rPr>
        <w:t xml:space="preserve"> - </w:t>
      </w:r>
      <w:r w:rsidR="000A3B9E" w:rsidRPr="00CA6A2A">
        <w:rPr>
          <w:rFonts w:ascii="Arial" w:hAnsi="Arial" w:cs="Arial"/>
          <w:sz w:val="22"/>
          <w:szCs w:val="22"/>
        </w:rPr>
        <w:t>The</w:t>
      </w:r>
      <w:r w:rsidR="000A3B9E" w:rsidRPr="00322EF8">
        <w:rPr>
          <w:rFonts w:ascii="Arial" w:hAnsi="Arial" w:cs="Arial"/>
          <w:sz w:val="22"/>
          <w:szCs w:val="22"/>
        </w:rPr>
        <w:t xml:space="preserve"> authorship guidelines listed for primary publications apply to secondary publications. The investigators who conduct the secondary analysis of AAFP NRN study data are generally listed as authors of the secondary publication. Additionally, those conducting the secondary analysis must consult with the principal investigator or designee from the original research. The principal investigator or designee is expected to assist with writing the methods section for the secondary publication, particularly as the methods relate to the primary data collection.</w:t>
      </w:r>
    </w:p>
    <w:p w:rsidR="000A3B9E" w:rsidRDefault="000A3B9E" w:rsidP="00A31757">
      <w:pPr>
        <w:rPr>
          <w:rFonts w:ascii="Arial" w:eastAsia="Calibri" w:hAnsi="Arial" w:cs="Arial"/>
          <w:b/>
          <w:sz w:val="22"/>
          <w:szCs w:val="22"/>
          <w:u w:val="single"/>
        </w:rPr>
      </w:pPr>
    </w:p>
    <w:p w:rsidR="00A31757" w:rsidRPr="00577B65" w:rsidRDefault="00A31757" w:rsidP="00A31757">
      <w:pPr>
        <w:rPr>
          <w:rFonts w:ascii="Arial" w:hAnsi="Arial" w:cs="Arial"/>
          <w:sz w:val="22"/>
          <w:szCs w:val="22"/>
        </w:rPr>
      </w:pPr>
      <w:r w:rsidRPr="00577B65">
        <w:rPr>
          <w:rFonts w:ascii="Arial" w:eastAsia="Calibri" w:hAnsi="Arial" w:cs="Arial"/>
          <w:b/>
          <w:sz w:val="22"/>
          <w:szCs w:val="22"/>
          <w:u w:val="single"/>
        </w:rPr>
        <w:t>Title Requirements</w:t>
      </w:r>
      <w:r w:rsidRPr="00577B65">
        <w:rPr>
          <w:rFonts w:ascii="Arial" w:eastAsia="Calibri" w:hAnsi="Arial" w:cs="Arial"/>
          <w:sz w:val="22"/>
          <w:szCs w:val="22"/>
        </w:rPr>
        <w:t xml:space="preserve"> - </w:t>
      </w:r>
      <w:r w:rsidRPr="00577B65">
        <w:rPr>
          <w:rFonts w:ascii="Arial" w:hAnsi="Arial" w:cs="Arial"/>
          <w:sz w:val="22"/>
          <w:szCs w:val="22"/>
        </w:rPr>
        <w:t>A secondary publication may follow the requirements of a primary publication at the discretion of the AAFP NRN Director.</w:t>
      </w:r>
    </w:p>
    <w:p w:rsidR="00A31757" w:rsidRPr="00577B65" w:rsidRDefault="00A31757" w:rsidP="00A31757">
      <w:pPr>
        <w:rPr>
          <w:rFonts w:ascii="Arial" w:hAnsi="Arial" w:cs="Arial"/>
          <w:sz w:val="22"/>
          <w:szCs w:val="22"/>
        </w:rPr>
      </w:pPr>
    </w:p>
    <w:p w:rsidR="00BC2308" w:rsidRPr="00322EF8" w:rsidRDefault="00A31757" w:rsidP="00BC2308">
      <w:pPr>
        <w:pStyle w:val="BodyTextIndent"/>
        <w:ind w:left="0"/>
        <w:rPr>
          <w:rFonts w:ascii="Arial" w:hAnsi="Arial" w:cs="Arial"/>
          <w:sz w:val="22"/>
          <w:szCs w:val="22"/>
        </w:rPr>
      </w:pPr>
      <w:r w:rsidRPr="00577B65">
        <w:rPr>
          <w:rFonts w:ascii="Arial" w:eastAsia="Calibri" w:hAnsi="Arial" w:cs="Arial"/>
          <w:b/>
          <w:sz w:val="22"/>
          <w:szCs w:val="22"/>
          <w:u w:val="single"/>
        </w:rPr>
        <w:t>Acknowledgements</w:t>
      </w:r>
      <w:r w:rsidRPr="00577B65">
        <w:rPr>
          <w:rFonts w:ascii="Arial" w:eastAsia="Calibri" w:hAnsi="Arial" w:cs="Arial"/>
          <w:sz w:val="22"/>
          <w:szCs w:val="22"/>
        </w:rPr>
        <w:t xml:space="preserve"> – </w:t>
      </w:r>
      <w:r w:rsidR="00BC2308" w:rsidRPr="00BC2308">
        <w:rPr>
          <w:rFonts w:ascii="Arial" w:hAnsi="Arial" w:cs="Arial"/>
          <w:sz w:val="22"/>
          <w:szCs w:val="22"/>
        </w:rPr>
        <w:t xml:space="preserve">A secondary publication </w:t>
      </w:r>
      <w:r w:rsidR="000F3D1D">
        <w:rPr>
          <w:rFonts w:ascii="Arial" w:hAnsi="Arial" w:cs="Arial"/>
          <w:sz w:val="22"/>
          <w:szCs w:val="22"/>
        </w:rPr>
        <w:t>should</w:t>
      </w:r>
      <w:r w:rsidR="00BC2308" w:rsidRPr="00BC2308">
        <w:rPr>
          <w:rFonts w:ascii="Arial" w:hAnsi="Arial" w:cs="Arial"/>
          <w:sz w:val="22"/>
          <w:szCs w:val="22"/>
        </w:rPr>
        <w:t xml:space="preserve"> also include in the acknowledgement section a statement that the source data came from AAFP NRN. The author </w:t>
      </w:r>
      <w:r w:rsidR="001343F3">
        <w:rPr>
          <w:rFonts w:ascii="Arial" w:hAnsi="Arial" w:cs="Arial"/>
          <w:sz w:val="22"/>
          <w:szCs w:val="22"/>
        </w:rPr>
        <w:t>can</w:t>
      </w:r>
      <w:r w:rsidR="00BC2308" w:rsidRPr="00BC2308">
        <w:rPr>
          <w:rFonts w:ascii="Arial" w:hAnsi="Arial" w:cs="Arial"/>
          <w:sz w:val="22"/>
          <w:szCs w:val="22"/>
        </w:rPr>
        <w:t xml:space="preserve"> </w:t>
      </w:r>
      <w:r w:rsidR="007039B6">
        <w:rPr>
          <w:rFonts w:ascii="Arial" w:hAnsi="Arial" w:cs="Arial"/>
          <w:sz w:val="22"/>
          <w:szCs w:val="22"/>
        </w:rPr>
        <w:t xml:space="preserve">also </w:t>
      </w:r>
      <w:r w:rsidR="00BC2308" w:rsidRPr="00BC2308">
        <w:rPr>
          <w:rFonts w:ascii="Arial" w:hAnsi="Arial" w:cs="Arial"/>
          <w:sz w:val="22"/>
          <w:szCs w:val="22"/>
        </w:rPr>
        <w:t>reference a primary article that lists all collaborators in the original study.</w:t>
      </w:r>
      <w:r w:rsidR="002F063D">
        <w:rPr>
          <w:rFonts w:ascii="Arial" w:hAnsi="Arial" w:cs="Arial"/>
          <w:sz w:val="22"/>
          <w:szCs w:val="22"/>
        </w:rPr>
        <w:t xml:space="preserve"> </w:t>
      </w:r>
    </w:p>
    <w:p w:rsidR="00510A0D" w:rsidRPr="00577B65" w:rsidRDefault="00510A0D" w:rsidP="00510A0D">
      <w:pPr>
        <w:rPr>
          <w:rFonts w:ascii="Arial" w:hAnsi="Arial" w:cs="Arial"/>
          <w:sz w:val="22"/>
          <w:szCs w:val="22"/>
        </w:rPr>
      </w:pPr>
    </w:p>
    <w:p w:rsidR="008269BE" w:rsidRPr="00322EF8" w:rsidRDefault="008269BE" w:rsidP="00292D34">
      <w:pPr>
        <w:rPr>
          <w:rFonts w:ascii="Arial" w:hAnsi="Arial" w:cs="Arial"/>
          <w:b/>
          <w:color w:val="FF0000"/>
          <w:sz w:val="22"/>
          <w:szCs w:val="22"/>
        </w:rPr>
      </w:pPr>
    </w:p>
    <w:p w:rsidR="00B376A4" w:rsidRPr="005328D2" w:rsidRDefault="00B376A4" w:rsidP="00292D34">
      <w:pPr>
        <w:rPr>
          <w:rFonts w:ascii="Arial" w:hAnsi="Arial" w:cs="Arial"/>
          <w:b/>
          <w:color w:val="AC2641"/>
          <w:sz w:val="28"/>
          <w:szCs w:val="28"/>
        </w:rPr>
      </w:pPr>
      <w:r w:rsidRPr="005328D2">
        <w:rPr>
          <w:rFonts w:ascii="Arial" w:hAnsi="Arial" w:cs="Arial"/>
          <w:b/>
          <w:color w:val="AC2641"/>
          <w:sz w:val="28"/>
          <w:szCs w:val="28"/>
        </w:rPr>
        <w:t xml:space="preserve">Writing </w:t>
      </w:r>
      <w:r w:rsidR="000E74B6" w:rsidRPr="005328D2">
        <w:rPr>
          <w:rFonts w:ascii="Arial" w:hAnsi="Arial" w:cs="Arial"/>
          <w:b/>
          <w:color w:val="AC2641"/>
          <w:sz w:val="28"/>
          <w:szCs w:val="28"/>
        </w:rPr>
        <w:t>T</w:t>
      </w:r>
      <w:r w:rsidRPr="005328D2">
        <w:rPr>
          <w:rFonts w:ascii="Arial" w:hAnsi="Arial" w:cs="Arial"/>
          <w:b/>
          <w:color w:val="AC2641"/>
          <w:sz w:val="28"/>
          <w:szCs w:val="28"/>
        </w:rPr>
        <w:t xml:space="preserve">eam </w:t>
      </w:r>
      <w:r w:rsidR="000E74B6" w:rsidRPr="005328D2">
        <w:rPr>
          <w:rFonts w:ascii="Arial" w:hAnsi="Arial" w:cs="Arial"/>
          <w:b/>
          <w:color w:val="AC2641"/>
          <w:sz w:val="28"/>
          <w:szCs w:val="28"/>
        </w:rPr>
        <w:t xml:space="preserve">Roles </w:t>
      </w:r>
      <w:r w:rsidRPr="005328D2">
        <w:rPr>
          <w:rFonts w:ascii="Arial" w:hAnsi="Arial" w:cs="Arial"/>
          <w:b/>
          <w:color w:val="AC2641"/>
          <w:sz w:val="28"/>
          <w:szCs w:val="28"/>
        </w:rPr>
        <w:t xml:space="preserve">&amp; </w:t>
      </w:r>
      <w:r w:rsidR="00EB788F" w:rsidRPr="005328D2">
        <w:rPr>
          <w:rFonts w:ascii="Arial" w:hAnsi="Arial" w:cs="Arial"/>
          <w:b/>
          <w:color w:val="AC2641"/>
          <w:sz w:val="28"/>
          <w:szCs w:val="28"/>
        </w:rPr>
        <w:t>Responsibilities</w:t>
      </w:r>
    </w:p>
    <w:p w:rsidR="006E6933" w:rsidRDefault="006E6933" w:rsidP="00292D34">
      <w:pPr>
        <w:rPr>
          <w:rFonts w:ascii="Arial" w:hAnsi="Arial" w:cs="Arial"/>
          <w:sz w:val="22"/>
          <w:szCs w:val="22"/>
        </w:rPr>
      </w:pPr>
      <w:r w:rsidRPr="00322EF8">
        <w:rPr>
          <w:rFonts w:ascii="Arial" w:hAnsi="Arial" w:cs="Arial"/>
          <w:sz w:val="22"/>
          <w:szCs w:val="22"/>
        </w:rPr>
        <w:t xml:space="preserve">This section describes the </w:t>
      </w:r>
      <w:r w:rsidR="00D376B2">
        <w:rPr>
          <w:rFonts w:ascii="Arial" w:hAnsi="Arial" w:cs="Arial"/>
          <w:sz w:val="22"/>
          <w:szCs w:val="22"/>
        </w:rPr>
        <w:t xml:space="preserve">key </w:t>
      </w:r>
      <w:r w:rsidRPr="00322EF8">
        <w:rPr>
          <w:rFonts w:ascii="Arial" w:hAnsi="Arial" w:cs="Arial"/>
          <w:sz w:val="22"/>
          <w:szCs w:val="22"/>
        </w:rPr>
        <w:t>roles</w:t>
      </w:r>
      <w:r w:rsidR="00D376B2">
        <w:rPr>
          <w:rFonts w:ascii="Arial" w:hAnsi="Arial" w:cs="Arial"/>
          <w:sz w:val="22"/>
          <w:szCs w:val="22"/>
        </w:rPr>
        <w:t xml:space="preserve"> and responsibilities</w:t>
      </w:r>
      <w:r w:rsidRPr="00322EF8">
        <w:rPr>
          <w:rFonts w:ascii="Arial" w:hAnsi="Arial" w:cs="Arial"/>
          <w:sz w:val="22"/>
          <w:szCs w:val="22"/>
        </w:rPr>
        <w:t xml:space="preserve"> for writing papers related to studies conducted in the AAFP NRN. </w:t>
      </w:r>
      <w:r w:rsidR="002A445D">
        <w:rPr>
          <w:rFonts w:ascii="Arial" w:hAnsi="Arial" w:cs="Arial"/>
          <w:sz w:val="22"/>
          <w:szCs w:val="22"/>
        </w:rPr>
        <w:t>We have had great success with this team structure and highly recommend its use.</w:t>
      </w:r>
    </w:p>
    <w:p w:rsidR="006E6933" w:rsidRPr="00322EF8" w:rsidRDefault="006E6933" w:rsidP="00292D34">
      <w:pPr>
        <w:tabs>
          <w:tab w:val="num" w:pos="720"/>
        </w:tabs>
        <w:rPr>
          <w:rFonts w:ascii="Arial" w:hAnsi="Arial" w:cs="Arial"/>
          <w:sz w:val="22"/>
          <w:szCs w:val="22"/>
        </w:rPr>
      </w:pPr>
    </w:p>
    <w:p w:rsidR="00573FEA" w:rsidRPr="00322EF8" w:rsidRDefault="00573FEA" w:rsidP="00292D34">
      <w:pPr>
        <w:rPr>
          <w:rFonts w:ascii="Arial" w:hAnsi="Arial" w:cs="Arial"/>
          <w:sz w:val="22"/>
          <w:szCs w:val="22"/>
        </w:rPr>
      </w:pPr>
      <w:r w:rsidRPr="00322EF8">
        <w:rPr>
          <w:rFonts w:ascii="Arial" w:hAnsi="Arial" w:cs="Arial"/>
          <w:b/>
          <w:sz w:val="22"/>
          <w:szCs w:val="22"/>
          <w:u w:val="single"/>
        </w:rPr>
        <w:t>Principal Investigator</w:t>
      </w:r>
      <w:r w:rsidRPr="00322EF8">
        <w:rPr>
          <w:rFonts w:ascii="Arial" w:hAnsi="Arial" w:cs="Arial"/>
          <w:b/>
          <w:sz w:val="22"/>
          <w:szCs w:val="22"/>
        </w:rPr>
        <w:t>:</w:t>
      </w:r>
      <w:r w:rsidRPr="00322EF8">
        <w:rPr>
          <w:rFonts w:ascii="Arial" w:hAnsi="Arial" w:cs="Arial"/>
          <w:sz w:val="22"/>
          <w:szCs w:val="22"/>
        </w:rPr>
        <w:t xml:space="preserve"> The PI is responsible for ensuring that the primary results of the study are disseminated in the form of a scientific paper. </w:t>
      </w:r>
      <w:r w:rsidR="00EB788F">
        <w:rPr>
          <w:rFonts w:ascii="Arial" w:hAnsi="Arial" w:cs="Arial"/>
          <w:sz w:val="22"/>
          <w:szCs w:val="22"/>
        </w:rPr>
        <w:t xml:space="preserve"> The PI will work with the study investigators to identify a Core Writing Group, a Primary Author and a Production Manager.</w:t>
      </w:r>
    </w:p>
    <w:p w:rsidR="00573FEA" w:rsidRPr="00322EF8" w:rsidRDefault="00573FEA" w:rsidP="00292D34">
      <w:pPr>
        <w:rPr>
          <w:rFonts w:ascii="Arial" w:hAnsi="Arial" w:cs="Arial"/>
          <w:b/>
          <w:sz w:val="22"/>
          <w:szCs w:val="22"/>
          <w:u w:val="single"/>
        </w:rPr>
      </w:pPr>
    </w:p>
    <w:p w:rsidR="00573FEA" w:rsidRPr="00322EF8" w:rsidRDefault="00573FEA" w:rsidP="00292D34">
      <w:pPr>
        <w:rPr>
          <w:rFonts w:ascii="Arial" w:hAnsi="Arial" w:cs="Arial"/>
          <w:sz w:val="22"/>
          <w:szCs w:val="22"/>
        </w:rPr>
      </w:pPr>
      <w:r w:rsidRPr="00322EF8">
        <w:rPr>
          <w:rFonts w:ascii="Arial" w:hAnsi="Arial" w:cs="Arial"/>
          <w:b/>
          <w:sz w:val="22"/>
          <w:szCs w:val="22"/>
          <w:u w:val="single"/>
        </w:rPr>
        <w:t>Primary Author</w:t>
      </w:r>
      <w:r w:rsidRPr="00322EF8">
        <w:rPr>
          <w:rFonts w:ascii="Arial" w:hAnsi="Arial" w:cs="Arial"/>
          <w:b/>
          <w:sz w:val="22"/>
          <w:szCs w:val="22"/>
        </w:rPr>
        <w:t xml:space="preserve">: </w:t>
      </w:r>
      <w:r w:rsidRPr="00322EF8">
        <w:rPr>
          <w:rFonts w:ascii="Arial" w:hAnsi="Arial" w:cs="Arial"/>
          <w:sz w:val="22"/>
          <w:szCs w:val="22"/>
        </w:rPr>
        <w:t>This person is responsible for the main writing task and is the corresponding author for the paper. For main effects papers this is typically the PI of the study. Authorship decisions are delineated in the guidelines above.</w:t>
      </w:r>
    </w:p>
    <w:p w:rsidR="00573FEA" w:rsidRPr="00322EF8" w:rsidRDefault="00573FEA" w:rsidP="00292D34">
      <w:pPr>
        <w:rPr>
          <w:rFonts w:ascii="Arial" w:hAnsi="Arial" w:cs="Arial"/>
          <w:b/>
          <w:sz w:val="22"/>
          <w:szCs w:val="22"/>
          <w:u w:val="single"/>
        </w:rPr>
      </w:pPr>
    </w:p>
    <w:p w:rsidR="000E59C7" w:rsidRDefault="00573FEA" w:rsidP="00292D34">
      <w:pPr>
        <w:rPr>
          <w:rFonts w:ascii="Arial" w:hAnsi="Arial" w:cs="Arial"/>
          <w:sz w:val="22"/>
          <w:szCs w:val="22"/>
        </w:rPr>
      </w:pPr>
      <w:r w:rsidRPr="00322EF8">
        <w:rPr>
          <w:rFonts w:ascii="Arial" w:hAnsi="Arial" w:cs="Arial"/>
          <w:b/>
          <w:sz w:val="22"/>
          <w:szCs w:val="22"/>
          <w:u w:val="single"/>
        </w:rPr>
        <w:t>Core Writing Group</w:t>
      </w:r>
      <w:r w:rsidRPr="00322EF8">
        <w:rPr>
          <w:rFonts w:ascii="Arial" w:hAnsi="Arial" w:cs="Arial"/>
          <w:b/>
          <w:sz w:val="22"/>
          <w:szCs w:val="22"/>
        </w:rPr>
        <w:t>:</w:t>
      </w:r>
      <w:r w:rsidRPr="00322EF8">
        <w:rPr>
          <w:rFonts w:ascii="Arial" w:hAnsi="Arial" w:cs="Arial"/>
          <w:b/>
          <w:i/>
          <w:sz w:val="22"/>
          <w:szCs w:val="22"/>
        </w:rPr>
        <w:t xml:space="preserve"> </w:t>
      </w:r>
      <w:r w:rsidRPr="00322EF8">
        <w:rPr>
          <w:rFonts w:ascii="Arial" w:hAnsi="Arial" w:cs="Arial"/>
          <w:sz w:val="22"/>
          <w:szCs w:val="22"/>
        </w:rPr>
        <w:t>This group of 3-4 people (including the primary author) is responsible for the content of the paper</w:t>
      </w:r>
      <w:r w:rsidR="007039B6">
        <w:rPr>
          <w:rFonts w:ascii="Arial" w:hAnsi="Arial" w:cs="Arial"/>
          <w:sz w:val="22"/>
          <w:szCs w:val="22"/>
        </w:rPr>
        <w:t>,</w:t>
      </w:r>
      <w:r w:rsidRPr="00322EF8">
        <w:rPr>
          <w:rFonts w:ascii="Arial" w:hAnsi="Arial" w:cs="Arial"/>
          <w:sz w:val="22"/>
          <w:szCs w:val="22"/>
        </w:rPr>
        <w:t xml:space="preserve"> including the main outcomes and messages reported there</w:t>
      </w:r>
      <w:r w:rsidR="00702DD1">
        <w:rPr>
          <w:rFonts w:ascii="Arial" w:hAnsi="Arial" w:cs="Arial"/>
          <w:sz w:val="22"/>
          <w:szCs w:val="22"/>
        </w:rPr>
        <w:t xml:space="preserve">. </w:t>
      </w:r>
      <w:r w:rsidR="00EB788F">
        <w:rPr>
          <w:rFonts w:ascii="Arial" w:hAnsi="Arial" w:cs="Arial"/>
          <w:sz w:val="22"/>
          <w:szCs w:val="22"/>
        </w:rPr>
        <w:t xml:space="preserve">It is expected the Core Writing Group will be representative of the researchers and research organizations involved in the study. </w:t>
      </w:r>
      <w:r w:rsidR="0042746E">
        <w:rPr>
          <w:rFonts w:ascii="Arial" w:hAnsi="Arial" w:cs="Arial"/>
          <w:sz w:val="22"/>
          <w:szCs w:val="22"/>
        </w:rPr>
        <w:t>Th</w:t>
      </w:r>
      <w:r w:rsidR="003D2043">
        <w:rPr>
          <w:rFonts w:ascii="Arial" w:hAnsi="Arial" w:cs="Arial"/>
          <w:sz w:val="22"/>
          <w:szCs w:val="22"/>
        </w:rPr>
        <w:t>ey prepare the initial abstract and</w:t>
      </w:r>
      <w:r w:rsidR="0042746E">
        <w:rPr>
          <w:rFonts w:ascii="Arial" w:hAnsi="Arial" w:cs="Arial"/>
          <w:sz w:val="22"/>
          <w:szCs w:val="22"/>
        </w:rPr>
        <w:t xml:space="preserve"> determine which journal will be the initial target</w:t>
      </w:r>
      <w:r w:rsidR="003D2043">
        <w:rPr>
          <w:rFonts w:ascii="Arial" w:hAnsi="Arial" w:cs="Arial"/>
          <w:sz w:val="22"/>
          <w:szCs w:val="22"/>
        </w:rPr>
        <w:t>.</w:t>
      </w:r>
      <w:r w:rsidR="000E59C7" w:rsidRPr="00322EF8" w:rsidDel="000E59C7">
        <w:rPr>
          <w:rFonts w:ascii="Arial" w:hAnsi="Arial" w:cs="Arial"/>
          <w:sz w:val="22"/>
          <w:szCs w:val="22"/>
        </w:rPr>
        <w:t xml:space="preserve"> </w:t>
      </w:r>
      <w:r w:rsidR="000E59C7">
        <w:rPr>
          <w:rFonts w:ascii="Arial" w:hAnsi="Arial" w:cs="Arial"/>
          <w:sz w:val="22"/>
          <w:szCs w:val="22"/>
        </w:rPr>
        <w:t xml:space="preserve"> The Core Writing group is responsible for responding to </w:t>
      </w:r>
      <w:proofErr w:type="gramStart"/>
      <w:r w:rsidR="000E59C7">
        <w:rPr>
          <w:rFonts w:ascii="Arial" w:hAnsi="Arial" w:cs="Arial"/>
          <w:sz w:val="22"/>
          <w:szCs w:val="22"/>
        </w:rPr>
        <w:t>peer</w:t>
      </w:r>
      <w:proofErr w:type="gramEnd"/>
      <w:r w:rsidR="000E59C7">
        <w:rPr>
          <w:rFonts w:ascii="Arial" w:hAnsi="Arial" w:cs="Arial"/>
          <w:sz w:val="22"/>
          <w:szCs w:val="22"/>
        </w:rPr>
        <w:t xml:space="preserve"> reviews and revising the manuscript as required in a timely manner.  </w:t>
      </w:r>
    </w:p>
    <w:p w:rsidR="00EB788F" w:rsidRDefault="00EB788F" w:rsidP="00292D34">
      <w:pPr>
        <w:rPr>
          <w:rFonts w:ascii="Arial" w:hAnsi="Arial" w:cs="Arial"/>
          <w:sz w:val="22"/>
          <w:szCs w:val="22"/>
        </w:rPr>
      </w:pPr>
    </w:p>
    <w:p w:rsidR="00702DD1" w:rsidRDefault="00EB788F" w:rsidP="00EB788F">
      <w:pPr>
        <w:rPr>
          <w:rFonts w:ascii="Arial" w:hAnsi="Arial" w:cs="Arial"/>
          <w:sz w:val="22"/>
          <w:szCs w:val="22"/>
        </w:rPr>
      </w:pPr>
      <w:r w:rsidRPr="00322EF8">
        <w:rPr>
          <w:rFonts w:ascii="Arial" w:hAnsi="Arial" w:cs="Arial"/>
          <w:b/>
          <w:sz w:val="22"/>
          <w:szCs w:val="22"/>
          <w:u w:val="single"/>
        </w:rPr>
        <w:t>Production Manager</w:t>
      </w:r>
      <w:r w:rsidRPr="00322EF8">
        <w:rPr>
          <w:rFonts w:ascii="Arial" w:hAnsi="Arial" w:cs="Arial"/>
          <w:b/>
          <w:sz w:val="22"/>
          <w:szCs w:val="22"/>
        </w:rPr>
        <w:t>:</w:t>
      </w:r>
      <w:r w:rsidRPr="00322EF8">
        <w:rPr>
          <w:rFonts w:ascii="Arial" w:hAnsi="Arial" w:cs="Arial"/>
          <w:sz w:val="22"/>
          <w:szCs w:val="22"/>
        </w:rPr>
        <w:t xml:space="preserve"> The Production Manager works with Primary Author to identify a timeline for the project and divide up writing tasks.</w:t>
      </w:r>
      <w:r w:rsidR="00E83864">
        <w:rPr>
          <w:rFonts w:ascii="Arial" w:hAnsi="Arial" w:cs="Arial"/>
          <w:sz w:val="22"/>
          <w:szCs w:val="22"/>
        </w:rPr>
        <w:t xml:space="preserve"> </w:t>
      </w:r>
      <w:r w:rsidRPr="00322EF8">
        <w:rPr>
          <w:rFonts w:ascii="Arial" w:hAnsi="Arial" w:cs="Arial"/>
          <w:sz w:val="22"/>
          <w:szCs w:val="22"/>
        </w:rPr>
        <w:t xml:space="preserve">S/he is responsible for setting appropriate deadlines, maintaining progress, compiling sections written by others into a single draft, setting up a document template, and formatting the paper in accordance with the journal’s style. </w:t>
      </w:r>
    </w:p>
    <w:p w:rsidR="00702DD1" w:rsidRDefault="00702DD1" w:rsidP="00EB788F">
      <w:pPr>
        <w:rPr>
          <w:rFonts w:ascii="Arial" w:hAnsi="Arial" w:cs="Arial"/>
          <w:sz w:val="22"/>
          <w:szCs w:val="22"/>
        </w:rPr>
      </w:pPr>
    </w:p>
    <w:p w:rsidR="007039B6" w:rsidRDefault="007039B6" w:rsidP="00EB788F">
      <w:pPr>
        <w:rPr>
          <w:rFonts w:ascii="Arial" w:hAnsi="Arial" w:cs="Arial"/>
          <w:sz w:val="22"/>
          <w:szCs w:val="22"/>
        </w:rPr>
      </w:pPr>
    </w:p>
    <w:p w:rsidR="007039B6" w:rsidRPr="005328D2" w:rsidRDefault="007039B6" w:rsidP="007039B6">
      <w:pPr>
        <w:rPr>
          <w:rFonts w:ascii="Arial" w:hAnsi="Arial" w:cs="Arial"/>
          <w:b/>
          <w:color w:val="AC2641"/>
          <w:sz w:val="28"/>
          <w:szCs w:val="28"/>
        </w:rPr>
      </w:pPr>
      <w:r>
        <w:rPr>
          <w:rFonts w:ascii="Arial" w:hAnsi="Arial" w:cs="Arial"/>
          <w:b/>
          <w:color w:val="AC2641"/>
          <w:sz w:val="28"/>
          <w:szCs w:val="28"/>
        </w:rPr>
        <w:t>Dispute Resolution</w:t>
      </w:r>
    </w:p>
    <w:p w:rsidR="006868D9" w:rsidRPr="006868D9" w:rsidRDefault="006868D9" w:rsidP="00EB788F">
      <w:pPr>
        <w:rPr>
          <w:rFonts w:ascii="Arial" w:hAnsi="Arial" w:cs="Arial"/>
          <w:sz w:val="22"/>
          <w:szCs w:val="22"/>
        </w:rPr>
      </w:pPr>
      <w:r>
        <w:rPr>
          <w:rFonts w:ascii="Arial" w:hAnsi="Arial" w:cs="Arial"/>
          <w:sz w:val="22"/>
          <w:szCs w:val="22"/>
        </w:rPr>
        <w:t>The Principal Investigator is ultimately responsible for the authorship of all manuscripts and presentations according to the guidelines listed above.  Any disputes that a</w:t>
      </w:r>
      <w:r w:rsidR="007039B6">
        <w:rPr>
          <w:rFonts w:ascii="Arial" w:hAnsi="Arial" w:cs="Arial"/>
          <w:sz w:val="22"/>
          <w:szCs w:val="22"/>
        </w:rPr>
        <w:t>rise as a result of the</w:t>
      </w:r>
      <w:r>
        <w:rPr>
          <w:rFonts w:ascii="Arial" w:hAnsi="Arial" w:cs="Arial"/>
          <w:sz w:val="22"/>
          <w:szCs w:val="22"/>
        </w:rPr>
        <w:t>s</w:t>
      </w:r>
      <w:r w:rsidR="007039B6">
        <w:rPr>
          <w:rFonts w:ascii="Arial" w:hAnsi="Arial" w:cs="Arial"/>
          <w:sz w:val="22"/>
          <w:szCs w:val="22"/>
        </w:rPr>
        <w:t>e guidelines</w:t>
      </w:r>
      <w:r>
        <w:rPr>
          <w:rFonts w:ascii="Arial" w:hAnsi="Arial" w:cs="Arial"/>
          <w:sz w:val="22"/>
          <w:szCs w:val="22"/>
        </w:rPr>
        <w:t xml:space="preserve"> that </w:t>
      </w:r>
      <w:r w:rsidR="007039B6">
        <w:rPr>
          <w:rFonts w:ascii="Arial" w:hAnsi="Arial" w:cs="Arial"/>
          <w:sz w:val="22"/>
          <w:szCs w:val="22"/>
        </w:rPr>
        <w:t>cannot</w:t>
      </w:r>
      <w:r>
        <w:rPr>
          <w:rFonts w:ascii="Arial" w:hAnsi="Arial" w:cs="Arial"/>
          <w:sz w:val="22"/>
          <w:szCs w:val="22"/>
        </w:rPr>
        <w:t xml:space="preserve"> be resolved by the Principal Investigator should be referred to the AAFP NRN Director.  </w:t>
      </w:r>
    </w:p>
    <w:sectPr w:rsidR="006868D9" w:rsidRPr="006868D9" w:rsidSect="00EE73D4">
      <w:headerReference w:type="default" r:id="rId10"/>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4F" w:rsidRDefault="004D0C4F">
      <w:r>
        <w:separator/>
      </w:r>
    </w:p>
  </w:endnote>
  <w:endnote w:type="continuationSeparator" w:id="0">
    <w:p w:rsidR="004D0C4F" w:rsidRDefault="004D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4F" w:rsidRDefault="004D0C4F">
      <w:r>
        <w:separator/>
      </w:r>
    </w:p>
  </w:footnote>
  <w:footnote w:type="continuationSeparator" w:id="0">
    <w:p w:rsidR="004D0C4F" w:rsidRDefault="004D0C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tblInd w:w="-72" w:type="dxa"/>
      <w:tblBorders>
        <w:top w:val="single" w:sz="12" w:space="0" w:color="48738E"/>
        <w:left w:val="single" w:sz="12" w:space="0" w:color="48738E"/>
        <w:bottom w:val="single" w:sz="12" w:space="0" w:color="48738E"/>
        <w:right w:val="single" w:sz="12" w:space="0" w:color="48738E"/>
        <w:insideH w:val="single" w:sz="12" w:space="0" w:color="48738E"/>
        <w:insideV w:val="single" w:sz="12" w:space="0" w:color="48738E"/>
      </w:tblBorders>
      <w:tblLayout w:type="fixed"/>
      <w:tblLook w:val="0000" w:firstRow="0" w:lastRow="0" w:firstColumn="0" w:lastColumn="0" w:noHBand="0" w:noVBand="0"/>
    </w:tblPr>
    <w:tblGrid>
      <w:gridCol w:w="10260"/>
    </w:tblGrid>
    <w:tr w:rsidR="004D0C4F" w:rsidTr="00EE73D4">
      <w:trPr>
        <w:trHeight w:val="903"/>
      </w:trPr>
      <w:tc>
        <w:tcPr>
          <w:tcW w:w="10260" w:type="dxa"/>
          <w:tcBorders>
            <w:top w:val="nil"/>
            <w:left w:val="nil"/>
            <w:right w:val="nil"/>
          </w:tcBorders>
          <w:vAlign w:val="bottom"/>
        </w:tcPr>
        <w:p w:rsidR="004D0C4F" w:rsidRPr="004D02E1" w:rsidRDefault="004D0C4F" w:rsidP="00EE73D4">
          <w:pPr>
            <w:pStyle w:val="Header"/>
            <w:ind w:left="-94"/>
            <w:rPr>
              <w:color w:val="7492A9"/>
            </w:rPr>
          </w:pPr>
          <w:r w:rsidRPr="004D02E1">
            <w:rPr>
              <w:noProof/>
              <w:color w:val="7492A9"/>
            </w:rPr>
            <w:drawing>
              <wp:anchor distT="0" distB="0" distL="114300" distR="114300" simplePos="0" relativeHeight="251657728" behindDoc="1" locked="0" layoutInCell="0" allowOverlap="1" wp14:anchorId="20854CC7" wp14:editId="34DF382C">
                <wp:simplePos x="0" y="0"/>
                <wp:positionH relativeFrom="margin">
                  <wp:posOffset>3721735</wp:posOffset>
                </wp:positionH>
                <wp:positionV relativeFrom="margin">
                  <wp:posOffset>-1221740</wp:posOffset>
                </wp:positionV>
                <wp:extent cx="2785110" cy="982980"/>
                <wp:effectExtent l="0" t="0" r="0" b="7620"/>
                <wp:wrapSquare wrapText="bothSides"/>
                <wp:docPr id="2" name="Picture 2" descr="2011 NRN Logo Re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NRN Logo Re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5110" cy="982980"/>
                        </a:xfrm>
                        <a:prstGeom prst="rect">
                          <a:avLst/>
                        </a:prstGeom>
                        <a:noFill/>
                      </pic:spPr>
                    </pic:pic>
                  </a:graphicData>
                </a:graphic>
                <wp14:sizeRelH relativeFrom="page">
                  <wp14:pctWidth>0</wp14:pctWidth>
                </wp14:sizeRelH>
                <wp14:sizeRelV relativeFrom="page">
                  <wp14:pctHeight>0</wp14:pctHeight>
                </wp14:sizeRelV>
              </wp:anchor>
            </w:drawing>
          </w:r>
          <w:r w:rsidRPr="004D02E1">
            <w:rPr>
              <w:color w:val="7492A9"/>
            </w:rPr>
            <w:t>Writing and Publication Guidelines</w:t>
          </w:r>
        </w:p>
      </w:tc>
    </w:tr>
  </w:tbl>
  <w:p w:rsidR="004D0C4F" w:rsidRDefault="004D0C4F" w:rsidP="00B150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D00"/>
    <w:multiLevelType w:val="singleLevel"/>
    <w:tmpl w:val="A5461948"/>
    <w:lvl w:ilvl="0">
      <w:start w:val="8"/>
      <w:numFmt w:val="bullet"/>
      <w:lvlText w:val=""/>
      <w:lvlJc w:val="left"/>
      <w:pPr>
        <w:tabs>
          <w:tab w:val="num" w:pos="1080"/>
        </w:tabs>
        <w:ind w:left="1080" w:hanging="360"/>
      </w:pPr>
      <w:rPr>
        <w:rFonts w:ascii="Symbol" w:hAnsi="Symbol" w:hint="default"/>
        <w:sz w:val="18"/>
      </w:rPr>
    </w:lvl>
  </w:abstractNum>
  <w:abstractNum w:abstractNumId="1">
    <w:nsid w:val="26FA7A8B"/>
    <w:multiLevelType w:val="singleLevel"/>
    <w:tmpl w:val="A5461948"/>
    <w:lvl w:ilvl="0">
      <w:start w:val="8"/>
      <w:numFmt w:val="bullet"/>
      <w:lvlText w:val=""/>
      <w:lvlJc w:val="left"/>
      <w:pPr>
        <w:tabs>
          <w:tab w:val="num" w:pos="1530"/>
        </w:tabs>
        <w:ind w:left="1530" w:hanging="360"/>
      </w:pPr>
      <w:rPr>
        <w:rFonts w:ascii="Symbol" w:hAnsi="Symbol" w:hint="default"/>
        <w:sz w:val="18"/>
      </w:rPr>
    </w:lvl>
  </w:abstractNum>
  <w:abstractNum w:abstractNumId="2">
    <w:nsid w:val="2EC27632"/>
    <w:multiLevelType w:val="hybridMultilevel"/>
    <w:tmpl w:val="4DECDE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EE1AD9"/>
    <w:multiLevelType w:val="hybridMultilevel"/>
    <w:tmpl w:val="7B7EFC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E1C51C7"/>
    <w:multiLevelType w:val="singleLevel"/>
    <w:tmpl w:val="EA80CF52"/>
    <w:lvl w:ilvl="0">
      <w:start w:val="1"/>
      <w:numFmt w:val="decimal"/>
      <w:lvlText w:val="%1)"/>
      <w:lvlJc w:val="left"/>
      <w:pPr>
        <w:tabs>
          <w:tab w:val="num" w:pos="360"/>
        </w:tabs>
        <w:ind w:left="360" w:hanging="360"/>
      </w:pPr>
      <w:rPr>
        <w:rFonts w:hint="default"/>
      </w:rPr>
    </w:lvl>
  </w:abstractNum>
  <w:abstractNum w:abstractNumId="5">
    <w:nsid w:val="4FF77C1E"/>
    <w:multiLevelType w:val="multilevel"/>
    <w:tmpl w:val="7B7EFC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54017D2A"/>
    <w:multiLevelType w:val="hybridMultilevel"/>
    <w:tmpl w:val="114AAA2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70D50B4"/>
    <w:multiLevelType w:val="singleLevel"/>
    <w:tmpl w:val="A5461948"/>
    <w:lvl w:ilvl="0">
      <w:start w:val="8"/>
      <w:numFmt w:val="bullet"/>
      <w:lvlText w:val=""/>
      <w:lvlJc w:val="left"/>
      <w:pPr>
        <w:tabs>
          <w:tab w:val="num" w:pos="1080"/>
        </w:tabs>
        <w:ind w:left="1080" w:hanging="360"/>
      </w:pPr>
      <w:rPr>
        <w:rFonts w:ascii="Symbol" w:hAnsi="Symbol" w:hint="default"/>
        <w:sz w:val="18"/>
      </w:rPr>
    </w:lvl>
  </w:abstractNum>
  <w:abstractNum w:abstractNumId="8">
    <w:nsid w:val="60BF540E"/>
    <w:multiLevelType w:val="singleLevel"/>
    <w:tmpl w:val="A5461948"/>
    <w:lvl w:ilvl="0">
      <w:start w:val="8"/>
      <w:numFmt w:val="bullet"/>
      <w:lvlText w:val=""/>
      <w:lvlJc w:val="left"/>
      <w:pPr>
        <w:tabs>
          <w:tab w:val="num" w:pos="1080"/>
        </w:tabs>
        <w:ind w:left="1080" w:hanging="360"/>
      </w:pPr>
      <w:rPr>
        <w:rFonts w:ascii="Symbol" w:hAnsi="Symbol" w:hint="default"/>
        <w:sz w:val="18"/>
      </w:rPr>
    </w:lvl>
  </w:abstractNum>
  <w:abstractNum w:abstractNumId="9">
    <w:nsid w:val="63D3614F"/>
    <w:multiLevelType w:val="hybridMultilevel"/>
    <w:tmpl w:val="EADA4068"/>
    <w:lvl w:ilvl="0" w:tplc="D8E8D5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43096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5"/>
  </w:num>
  <w:num w:numId="4">
    <w:abstractNumId w:val="6"/>
  </w:num>
  <w:num w:numId="5">
    <w:abstractNumId w:val="1"/>
  </w:num>
  <w:num w:numId="6">
    <w:abstractNumId w:val="0"/>
  </w:num>
  <w:num w:numId="7">
    <w:abstractNumId w:val="8"/>
  </w:num>
  <w:num w:numId="8">
    <w:abstractNumId w:val="7"/>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4BE"/>
    <w:rsid w:val="00002568"/>
    <w:rsid w:val="00035D9C"/>
    <w:rsid w:val="0005583E"/>
    <w:rsid w:val="000864DA"/>
    <w:rsid w:val="00094311"/>
    <w:rsid w:val="000950E7"/>
    <w:rsid w:val="00097C8F"/>
    <w:rsid w:val="000A3B9E"/>
    <w:rsid w:val="000A486B"/>
    <w:rsid w:val="000B3E56"/>
    <w:rsid w:val="000C0A84"/>
    <w:rsid w:val="000C6A75"/>
    <w:rsid w:val="000D4999"/>
    <w:rsid w:val="000E59C7"/>
    <w:rsid w:val="000E74B6"/>
    <w:rsid w:val="000F3D1D"/>
    <w:rsid w:val="000F4DFF"/>
    <w:rsid w:val="000F6009"/>
    <w:rsid w:val="00102493"/>
    <w:rsid w:val="001343F3"/>
    <w:rsid w:val="001479E4"/>
    <w:rsid w:val="00155CF6"/>
    <w:rsid w:val="00161ECB"/>
    <w:rsid w:val="00163F52"/>
    <w:rsid w:val="00186A8A"/>
    <w:rsid w:val="001B5C70"/>
    <w:rsid w:val="001C079F"/>
    <w:rsid w:val="001C2C8E"/>
    <w:rsid w:val="001D58CE"/>
    <w:rsid w:val="001E1525"/>
    <w:rsid w:val="00201EF8"/>
    <w:rsid w:val="0023159B"/>
    <w:rsid w:val="00232A58"/>
    <w:rsid w:val="00252421"/>
    <w:rsid w:val="0026564E"/>
    <w:rsid w:val="00291266"/>
    <w:rsid w:val="00292D34"/>
    <w:rsid w:val="002A1E81"/>
    <w:rsid w:val="002A3F38"/>
    <w:rsid w:val="002A445D"/>
    <w:rsid w:val="002B2C05"/>
    <w:rsid w:val="002C0C5B"/>
    <w:rsid w:val="002C2959"/>
    <w:rsid w:val="002D4986"/>
    <w:rsid w:val="002E24FA"/>
    <w:rsid w:val="002E3B8E"/>
    <w:rsid w:val="002E3F46"/>
    <w:rsid w:val="002E7A1D"/>
    <w:rsid w:val="002F063D"/>
    <w:rsid w:val="002F414D"/>
    <w:rsid w:val="00300D46"/>
    <w:rsid w:val="0032003C"/>
    <w:rsid w:val="00322EF8"/>
    <w:rsid w:val="00326F8E"/>
    <w:rsid w:val="00335E9E"/>
    <w:rsid w:val="00340BE7"/>
    <w:rsid w:val="00350628"/>
    <w:rsid w:val="00353E6B"/>
    <w:rsid w:val="00366A8C"/>
    <w:rsid w:val="00370966"/>
    <w:rsid w:val="0037268B"/>
    <w:rsid w:val="0037377A"/>
    <w:rsid w:val="0037407B"/>
    <w:rsid w:val="00374DB8"/>
    <w:rsid w:val="0038351A"/>
    <w:rsid w:val="00386571"/>
    <w:rsid w:val="003C5F81"/>
    <w:rsid w:val="003D2043"/>
    <w:rsid w:val="003D3373"/>
    <w:rsid w:val="003D383A"/>
    <w:rsid w:val="003E5E4D"/>
    <w:rsid w:val="003F0CE9"/>
    <w:rsid w:val="003F36D8"/>
    <w:rsid w:val="003F465A"/>
    <w:rsid w:val="00404270"/>
    <w:rsid w:val="00416638"/>
    <w:rsid w:val="0041684A"/>
    <w:rsid w:val="00421825"/>
    <w:rsid w:val="0042746E"/>
    <w:rsid w:val="00445FAD"/>
    <w:rsid w:val="00456CF6"/>
    <w:rsid w:val="00470BA8"/>
    <w:rsid w:val="004732ED"/>
    <w:rsid w:val="00473F7B"/>
    <w:rsid w:val="00482FD8"/>
    <w:rsid w:val="00483FB6"/>
    <w:rsid w:val="00491BC5"/>
    <w:rsid w:val="00497783"/>
    <w:rsid w:val="004B1C9B"/>
    <w:rsid w:val="004B1F17"/>
    <w:rsid w:val="004D02E1"/>
    <w:rsid w:val="004D0C4F"/>
    <w:rsid w:val="004E7EFC"/>
    <w:rsid w:val="004F3F51"/>
    <w:rsid w:val="0051009A"/>
    <w:rsid w:val="00510A0D"/>
    <w:rsid w:val="00512563"/>
    <w:rsid w:val="0051583C"/>
    <w:rsid w:val="0051653D"/>
    <w:rsid w:val="00520F32"/>
    <w:rsid w:val="00524EA5"/>
    <w:rsid w:val="005328D2"/>
    <w:rsid w:val="005476A0"/>
    <w:rsid w:val="00555056"/>
    <w:rsid w:val="005550EA"/>
    <w:rsid w:val="00560E4A"/>
    <w:rsid w:val="005707B6"/>
    <w:rsid w:val="00573FEA"/>
    <w:rsid w:val="005763AA"/>
    <w:rsid w:val="00577B65"/>
    <w:rsid w:val="005939FB"/>
    <w:rsid w:val="005A1B6A"/>
    <w:rsid w:val="005C1812"/>
    <w:rsid w:val="005F1728"/>
    <w:rsid w:val="00601B3A"/>
    <w:rsid w:val="00602705"/>
    <w:rsid w:val="006238E7"/>
    <w:rsid w:val="006312B2"/>
    <w:rsid w:val="00632FEE"/>
    <w:rsid w:val="006375E8"/>
    <w:rsid w:val="00645CB3"/>
    <w:rsid w:val="00650F0B"/>
    <w:rsid w:val="00661C41"/>
    <w:rsid w:val="00673407"/>
    <w:rsid w:val="006775F2"/>
    <w:rsid w:val="00680E5F"/>
    <w:rsid w:val="00681654"/>
    <w:rsid w:val="006868D9"/>
    <w:rsid w:val="006A64E3"/>
    <w:rsid w:val="006C73EA"/>
    <w:rsid w:val="006D05C9"/>
    <w:rsid w:val="006E64BE"/>
    <w:rsid w:val="006E6933"/>
    <w:rsid w:val="006F78EA"/>
    <w:rsid w:val="00701551"/>
    <w:rsid w:val="00702DD1"/>
    <w:rsid w:val="007039B6"/>
    <w:rsid w:val="0070479F"/>
    <w:rsid w:val="007179F6"/>
    <w:rsid w:val="00741EC2"/>
    <w:rsid w:val="00747348"/>
    <w:rsid w:val="00761CC4"/>
    <w:rsid w:val="00766DF2"/>
    <w:rsid w:val="00774E2E"/>
    <w:rsid w:val="00780B20"/>
    <w:rsid w:val="00790431"/>
    <w:rsid w:val="007B5A2A"/>
    <w:rsid w:val="007C3835"/>
    <w:rsid w:val="007C4657"/>
    <w:rsid w:val="007E140E"/>
    <w:rsid w:val="007E4B8C"/>
    <w:rsid w:val="00801E09"/>
    <w:rsid w:val="008151BB"/>
    <w:rsid w:val="0082133C"/>
    <w:rsid w:val="008269BE"/>
    <w:rsid w:val="00846B26"/>
    <w:rsid w:val="00854932"/>
    <w:rsid w:val="008818B5"/>
    <w:rsid w:val="00890109"/>
    <w:rsid w:val="008A12F6"/>
    <w:rsid w:val="008B6E41"/>
    <w:rsid w:val="008E08CF"/>
    <w:rsid w:val="008F0C37"/>
    <w:rsid w:val="0090053F"/>
    <w:rsid w:val="0090171B"/>
    <w:rsid w:val="0092530D"/>
    <w:rsid w:val="009265DD"/>
    <w:rsid w:val="00931EC8"/>
    <w:rsid w:val="0097083B"/>
    <w:rsid w:val="00971FFE"/>
    <w:rsid w:val="00976432"/>
    <w:rsid w:val="00983275"/>
    <w:rsid w:val="009861AC"/>
    <w:rsid w:val="0099795B"/>
    <w:rsid w:val="009A0146"/>
    <w:rsid w:val="009A0FA9"/>
    <w:rsid w:val="009B0FC6"/>
    <w:rsid w:val="009B13A8"/>
    <w:rsid w:val="009C02B2"/>
    <w:rsid w:val="009C303B"/>
    <w:rsid w:val="009C6482"/>
    <w:rsid w:val="009E1943"/>
    <w:rsid w:val="009E42FB"/>
    <w:rsid w:val="009F4E2D"/>
    <w:rsid w:val="00A17B4B"/>
    <w:rsid w:val="00A2230F"/>
    <w:rsid w:val="00A31547"/>
    <w:rsid w:val="00A31757"/>
    <w:rsid w:val="00A32757"/>
    <w:rsid w:val="00A61355"/>
    <w:rsid w:val="00A80989"/>
    <w:rsid w:val="00A84228"/>
    <w:rsid w:val="00A931D5"/>
    <w:rsid w:val="00A96B18"/>
    <w:rsid w:val="00AA078C"/>
    <w:rsid w:val="00AA55A2"/>
    <w:rsid w:val="00AB7A38"/>
    <w:rsid w:val="00AC0B9B"/>
    <w:rsid w:val="00AF1BCB"/>
    <w:rsid w:val="00B031D3"/>
    <w:rsid w:val="00B047D8"/>
    <w:rsid w:val="00B139CC"/>
    <w:rsid w:val="00B1502D"/>
    <w:rsid w:val="00B376A4"/>
    <w:rsid w:val="00B435CC"/>
    <w:rsid w:val="00B5198D"/>
    <w:rsid w:val="00B54884"/>
    <w:rsid w:val="00B54E4F"/>
    <w:rsid w:val="00B658DF"/>
    <w:rsid w:val="00B84BDF"/>
    <w:rsid w:val="00B951A0"/>
    <w:rsid w:val="00BA0F1C"/>
    <w:rsid w:val="00BA6CAE"/>
    <w:rsid w:val="00BB4060"/>
    <w:rsid w:val="00BB6561"/>
    <w:rsid w:val="00BC2080"/>
    <w:rsid w:val="00BC2308"/>
    <w:rsid w:val="00BC58F9"/>
    <w:rsid w:val="00BD3DD2"/>
    <w:rsid w:val="00BE44B5"/>
    <w:rsid w:val="00C111DA"/>
    <w:rsid w:val="00C14998"/>
    <w:rsid w:val="00C22171"/>
    <w:rsid w:val="00C22496"/>
    <w:rsid w:val="00C3481C"/>
    <w:rsid w:val="00C617AF"/>
    <w:rsid w:val="00C724F5"/>
    <w:rsid w:val="00C72890"/>
    <w:rsid w:val="00C86DD0"/>
    <w:rsid w:val="00CA3400"/>
    <w:rsid w:val="00CA6A2A"/>
    <w:rsid w:val="00CB6E2C"/>
    <w:rsid w:val="00CC1F40"/>
    <w:rsid w:val="00CD0C15"/>
    <w:rsid w:val="00CE4A0E"/>
    <w:rsid w:val="00D01C95"/>
    <w:rsid w:val="00D20BFB"/>
    <w:rsid w:val="00D310BE"/>
    <w:rsid w:val="00D376B2"/>
    <w:rsid w:val="00D45091"/>
    <w:rsid w:val="00D77C2D"/>
    <w:rsid w:val="00DA490A"/>
    <w:rsid w:val="00DB2BA1"/>
    <w:rsid w:val="00DC17DC"/>
    <w:rsid w:val="00DC284A"/>
    <w:rsid w:val="00DE374E"/>
    <w:rsid w:val="00E04E9E"/>
    <w:rsid w:val="00E125A1"/>
    <w:rsid w:val="00E12A28"/>
    <w:rsid w:val="00E652FE"/>
    <w:rsid w:val="00E659AC"/>
    <w:rsid w:val="00E742B1"/>
    <w:rsid w:val="00E7628C"/>
    <w:rsid w:val="00E76296"/>
    <w:rsid w:val="00E76475"/>
    <w:rsid w:val="00E83864"/>
    <w:rsid w:val="00E85EF2"/>
    <w:rsid w:val="00E874BB"/>
    <w:rsid w:val="00E91758"/>
    <w:rsid w:val="00E95169"/>
    <w:rsid w:val="00EA3189"/>
    <w:rsid w:val="00EB788F"/>
    <w:rsid w:val="00EC629B"/>
    <w:rsid w:val="00ED3CBC"/>
    <w:rsid w:val="00EE2FE7"/>
    <w:rsid w:val="00EE372D"/>
    <w:rsid w:val="00EE73D4"/>
    <w:rsid w:val="00F15A39"/>
    <w:rsid w:val="00F2457A"/>
    <w:rsid w:val="00F47B31"/>
    <w:rsid w:val="00F6347B"/>
    <w:rsid w:val="00F83E44"/>
    <w:rsid w:val="00F94DEB"/>
    <w:rsid w:val="00FA0D88"/>
    <w:rsid w:val="00FA3B06"/>
    <w:rsid w:val="00FB0FA7"/>
    <w:rsid w:val="00FB4EA5"/>
    <w:rsid w:val="00FC1537"/>
    <w:rsid w:val="00FC1FCA"/>
    <w:rsid w:val="00FC40F7"/>
    <w:rsid w:val="00FC509C"/>
    <w:rsid w:val="00FD294E"/>
    <w:rsid w:val="00FD63D0"/>
    <w:rsid w:val="00FD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ind w:right="3960"/>
    </w:pPr>
    <w:rPr>
      <w:rFonts w:ascii="Arial Narrow" w:hAnsi="Arial Narrow"/>
      <w:b/>
      <w:i/>
      <w:color w:val="008080"/>
      <w:sz w:val="36"/>
      <w:szCs w:val="36"/>
    </w:rPr>
  </w:style>
  <w:style w:type="paragraph" w:styleId="Footer">
    <w:name w:val="footer"/>
    <w:basedOn w:val="Normal"/>
    <w:pPr>
      <w:tabs>
        <w:tab w:val="center" w:pos="4320"/>
        <w:tab w:val="right" w:pos="8640"/>
      </w:tabs>
    </w:pPr>
  </w:style>
  <w:style w:type="paragraph" w:customStyle="1" w:styleId="SubHeader">
    <w:name w:val="Sub Header"/>
    <w:pPr>
      <w:pBdr>
        <w:top w:val="single" w:sz="12" w:space="1" w:color="009999"/>
      </w:pBdr>
    </w:pPr>
    <w:rPr>
      <w:sz w:val="24"/>
      <w:szCs w:val="24"/>
    </w:rPr>
  </w:style>
  <w:style w:type="paragraph" w:styleId="BodyTextIndent">
    <w:name w:val="Body Text Indent"/>
    <w:basedOn w:val="Normal"/>
    <w:pPr>
      <w:ind w:left="720"/>
    </w:pPr>
    <w:rPr>
      <w:szCs w:val="20"/>
    </w:rPr>
  </w:style>
  <w:style w:type="paragraph" w:styleId="BodyTextIndent2">
    <w:name w:val="Body Text Indent 2"/>
    <w:basedOn w:val="Normal"/>
    <w:pPr>
      <w:ind w:left="2160"/>
    </w:pPr>
    <w:rPr>
      <w:rFonts w:ascii="Arial" w:hAnsi="Arial"/>
      <w:sz w:val="22"/>
      <w:szCs w:val="20"/>
    </w:rPr>
  </w:style>
  <w:style w:type="paragraph" w:styleId="BodyTextIndent3">
    <w:name w:val="Body Text Indent 3"/>
    <w:basedOn w:val="Normal"/>
    <w:pPr>
      <w:ind w:left="1440"/>
    </w:pPr>
    <w:rPr>
      <w:szCs w:val="20"/>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B1502D"/>
    <w:rPr>
      <w:rFonts w:ascii="Arial Narrow" w:hAnsi="Arial Narrow"/>
      <w:b/>
      <w:i/>
      <w:color w:val="008080"/>
      <w:sz w:val="36"/>
      <w:szCs w:val="36"/>
    </w:rPr>
  </w:style>
  <w:style w:type="character" w:styleId="CommentReference">
    <w:name w:val="annotation reference"/>
    <w:basedOn w:val="DefaultParagraphFont"/>
    <w:rsid w:val="00A32757"/>
    <w:rPr>
      <w:sz w:val="16"/>
      <w:szCs w:val="16"/>
    </w:rPr>
  </w:style>
  <w:style w:type="paragraph" w:styleId="CommentText">
    <w:name w:val="annotation text"/>
    <w:basedOn w:val="Normal"/>
    <w:link w:val="CommentTextChar"/>
    <w:rsid w:val="00A32757"/>
    <w:rPr>
      <w:sz w:val="20"/>
      <w:szCs w:val="20"/>
    </w:rPr>
  </w:style>
  <w:style w:type="character" w:customStyle="1" w:styleId="CommentTextChar">
    <w:name w:val="Comment Text Char"/>
    <w:basedOn w:val="DefaultParagraphFont"/>
    <w:link w:val="CommentText"/>
    <w:rsid w:val="00A32757"/>
  </w:style>
  <w:style w:type="paragraph" w:styleId="CommentSubject">
    <w:name w:val="annotation subject"/>
    <w:basedOn w:val="CommentText"/>
    <w:next w:val="CommentText"/>
    <w:link w:val="CommentSubjectChar"/>
    <w:rsid w:val="00A32757"/>
    <w:rPr>
      <w:b/>
      <w:bCs/>
    </w:rPr>
  </w:style>
  <w:style w:type="character" w:customStyle="1" w:styleId="CommentSubjectChar">
    <w:name w:val="Comment Subject Char"/>
    <w:basedOn w:val="CommentTextChar"/>
    <w:link w:val="CommentSubject"/>
    <w:rsid w:val="00A32757"/>
    <w:rPr>
      <w:b/>
      <w:bCs/>
    </w:rPr>
  </w:style>
  <w:style w:type="character" w:styleId="Hyperlink">
    <w:name w:val="Hyperlink"/>
    <w:basedOn w:val="DefaultParagraphFont"/>
    <w:rsid w:val="00FC509C"/>
    <w:rPr>
      <w:color w:val="0000FF" w:themeColor="hyperlink"/>
      <w:u w:val="single"/>
    </w:rPr>
  </w:style>
  <w:style w:type="paragraph" w:styleId="ListParagraph">
    <w:name w:val="List Paragraph"/>
    <w:basedOn w:val="Normal"/>
    <w:uiPriority w:val="34"/>
    <w:qFormat/>
    <w:rsid w:val="004732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right" w:pos="9360"/>
      </w:tabs>
      <w:ind w:right="3960"/>
    </w:pPr>
    <w:rPr>
      <w:rFonts w:ascii="Arial Narrow" w:hAnsi="Arial Narrow"/>
      <w:b/>
      <w:i/>
      <w:color w:val="008080"/>
      <w:sz w:val="36"/>
      <w:szCs w:val="36"/>
    </w:rPr>
  </w:style>
  <w:style w:type="paragraph" w:styleId="Footer">
    <w:name w:val="footer"/>
    <w:basedOn w:val="Normal"/>
    <w:pPr>
      <w:tabs>
        <w:tab w:val="center" w:pos="4320"/>
        <w:tab w:val="right" w:pos="8640"/>
      </w:tabs>
    </w:pPr>
  </w:style>
  <w:style w:type="paragraph" w:customStyle="1" w:styleId="SubHeader">
    <w:name w:val="Sub Header"/>
    <w:pPr>
      <w:pBdr>
        <w:top w:val="single" w:sz="12" w:space="1" w:color="009999"/>
      </w:pBdr>
    </w:pPr>
    <w:rPr>
      <w:sz w:val="24"/>
      <w:szCs w:val="24"/>
    </w:rPr>
  </w:style>
  <w:style w:type="paragraph" w:styleId="BodyTextIndent">
    <w:name w:val="Body Text Indent"/>
    <w:basedOn w:val="Normal"/>
    <w:pPr>
      <w:ind w:left="720"/>
    </w:pPr>
    <w:rPr>
      <w:szCs w:val="20"/>
    </w:rPr>
  </w:style>
  <w:style w:type="paragraph" w:styleId="BodyTextIndent2">
    <w:name w:val="Body Text Indent 2"/>
    <w:basedOn w:val="Normal"/>
    <w:pPr>
      <w:ind w:left="2160"/>
    </w:pPr>
    <w:rPr>
      <w:rFonts w:ascii="Arial" w:hAnsi="Arial"/>
      <w:sz w:val="22"/>
      <w:szCs w:val="20"/>
    </w:rPr>
  </w:style>
  <w:style w:type="paragraph" w:styleId="BodyTextIndent3">
    <w:name w:val="Body Text Indent 3"/>
    <w:basedOn w:val="Normal"/>
    <w:pPr>
      <w:ind w:left="1440"/>
    </w:pPr>
    <w:rPr>
      <w:szCs w:val="20"/>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rsid w:val="00B1502D"/>
    <w:rPr>
      <w:rFonts w:ascii="Arial Narrow" w:hAnsi="Arial Narrow"/>
      <w:b/>
      <w:i/>
      <w:color w:val="008080"/>
      <w:sz w:val="36"/>
      <w:szCs w:val="36"/>
    </w:rPr>
  </w:style>
  <w:style w:type="character" w:styleId="CommentReference">
    <w:name w:val="annotation reference"/>
    <w:basedOn w:val="DefaultParagraphFont"/>
    <w:rsid w:val="00A32757"/>
    <w:rPr>
      <w:sz w:val="16"/>
      <w:szCs w:val="16"/>
    </w:rPr>
  </w:style>
  <w:style w:type="paragraph" w:styleId="CommentText">
    <w:name w:val="annotation text"/>
    <w:basedOn w:val="Normal"/>
    <w:link w:val="CommentTextChar"/>
    <w:rsid w:val="00A32757"/>
    <w:rPr>
      <w:sz w:val="20"/>
      <w:szCs w:val="20"/>
    </w:rPr>
  </w:style>
  <w:style w:type="character" w:customStyle="1" w:styleId="CommentTextChar">
    <w:name w:val="Comment Text Char"/>
    <w:basedOn w:val="DefaultParagraphFont"/>
    <w:link w:val="CommentText"/>
    <w:rsid w:val="00A32757"/>
  </w:style>
  <w:style w:type="paragraph" w:styleId="CommentSubject">
    <w:name w:val="annotation subject"/>
    <w:basedOn w:val="CommentText"/>
    <w:next w:val="CommentText"/>
    <w:link w:val="CommentSubjectChar"/>
    <w:rsid w:val="00A32757"/>
    <w:rPr>
      <w:b/>
      <w:bCs/>
    </w:rPr>
  </w:style>
  <w:style w:type="character" w:customStyle="1" w:styleId="CommentSubjectChar">
    <w:name w:val="Comment Subject Char"/>
    <w:basedOn w:val="CommentTextChar"/>
    <w:link w:val="CommentSubject"/>
    <w:rsid w:val="00A32757"/>
    <w:rPr>
      <w:b/>
      <w:bCs/>
    </w:rPr>
  </w:style>
  <w:style w:type="character" w:styleId="Hyperlink">
    <w:name w:val="Hyperlink"/>
    <w:basedOn w:val="DefaultParagraphFont"/>
    <w:rsid w:val="00FC509C"/>
    <w:rPr>
      <w:color w:val="0000FF" w:themeColor="hyperlink"/>
      <w:u w:val="single"/>
    </w:rPr>
  </w:style>
  <w:style w:type="paragraph" w:styleId="ListParagraph">
    <w:name w:val="List Paragraph"/>
    <w:basedOn w:val="Normal"/>
    <w:uiPriority w:val="34"/>
    <w:qFormat/>
    <w:rsid w:val="00473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je.org/ethical_1author.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mje.org/ethical_1author.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Manuscript Management</vt:lpstr>
    </vt:vector>
  </TitlesOfParts>
  <Company>AAFP</Company>
  <LinksUpToDate>false</LinksUpToDate>
  <CharactersWithSpaces>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Management</dc:title>
  <dc:creator>wpace</dc:creator>
  <cp:lastModifiedBy>Mindy</cp:lastModifiedBy>
  <cp:revision>2</cp:revision>
  <cp:lastPrinted>2012-07-16T15:03:00Z</cp:lastPrinted>
  <dcterms:created xsi:type="dcterms:W3CDTF">2012-11-05T19:54:00Z</dcterms:created>
  <dcterms:modified xsi:type="dcterms:W3CDTF">2012-11-05T19:54:00Z</dcterms:modified>
</cp:coreProperties>
</file>